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B97" w:rsidRPr="00F06698" w:rsidRDefault="005F4B97" w:rsidP="005F4B97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5F4B97" w:rsidRPr="00F06698" w:rsidRDefault="005F4B97" w:rsidP="005F4B97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Nr.329, datë 17.5.2011</w:t>
      </w:r>
    </w:p>
    <w:p w:rsidR="005F4B97" w:rsidRPr="00F06698" w:rsidRDefault="005F4B97" w:rsidP="005F4B97">
      <w:pPr>
        <w:pStyle w:val="Paragrafi"/>
        <w:rPr>
          <w:lang w:val="sq-AL"/>
        </w:rPr>
      </w:pPr>
    </w:p>
    <w:p w:rsidR="005F4B97" w:rsidRPr="00F06698" w:rsidRDefault="005F4B97" w:rsidP="005F4B97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PËR RISHPËRNDARJE FONDESH, BRENDA PROGRAMEVE, NË BUXHETIN E VITIT 2011, MIRATUAR PËR MINISTRINË E PUNËVE PUBLIKE DHE TRANSPORTIT DHE PËR PËRDORIMIN E TYRE PËR PAGESËN E DETYRIMEVE TË ENERGJISË ELEKTRIKE TË SHOQËRIVE TË UJËSJELL</w:t>
      </w:r>
      <w:r>
        <w:rPr>
          <w:lang w:val="sq-AL"/>
        </w:rPr>
        <w:t>Ë</w:t>
      </w:r>
      <w:r w:rsidRPr="00F06698">
        <w:rPr>
          <w:lang w:val="sq-AL"/>
        </w:rPr>
        <w:t>SVE</w:t>
      </w:r>
    </w:p>
    <w:p w:rsidR="005F4B97" w:rsidRPr="00F06698" w:rsidRDefault="005F4B97" w:rsidP="005F4B97">
      <w:pPr>
        <w:pStyle w:val="Paragrafi"/>
        <w:rPr>
          <w:lang w:val="sq-AL"/>
        </w:rPr>
      </w:pP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>Në mbështetje të nenit 100 të Kushtetutës, të shkronjë</w:t>
      </w:r>
      <w:r>
        <w:rPr>
          <w:lang w:val="sq-AL"/>
        </w:rPr>
        <w:t>s “a”</w:t>
      </w:r>
      <w:r w:rsidRPr="00F06698">
        <w:rPr>
          <w:lang w:val="sq-AL"/>
        </w:rPr>
        <w:t xml:space="preserve"> të nenit 44 të ligjit nr.9936, datë 26.6.2008 “Për menaxhimin e sistemit buxhetor në Republikën e Shqipërisë” dhe të nenit 17 të ligjit nr.10 355, datë 2.12.2010 “Për buxhetin e vitit 2011”, me propozimin e Ministrit të Punëve Publike dhe Transportit, Këshilli i Ministrave</w:t>
      </w:r>
    </w:p>
    <w:p w:rsidR="005F4B97" w:rsidRPr="00F06698" w:rsidRDefault="005F4B97" w:rsidP="005F4B97">
      <w:pPr>
        <w:pStyle w:val="Paragrafi"/>
        <w:rPr>
          <w:lang w:val="sq-AL"/>
        </w:rPr>
      </w:pPr>
    </w:p>
    <w:p w:rsidR="005F4B97" w:rsidRPr="00F06698" w:rsidRDefault="005F4B97" w:rsidP="005F4B97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5F4B97" w:rsidRPr="00F06698" w:rsidRDefault="005F4B97" w:rsidP="005F4B97">
      <w:pPr>
        <w:pStyle w:val="Paragrafi"/>
        <w:rPr>
          <w:lang w:val="sq-AL"/>
        </w:rPr>
      </w:pP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>1. Në buxhetin e vitit 2011, miratuar për Ministrinë e Punëve Publike dhe Transportit të bëhet rishpë</w:t>
      </w:r>
      <w:r>
        <w:rPr>
          <w:lang w:val="sq-AL"/>
        </w:rPr>
        <w:t>rndarja e fondeve, b</w:t>
      </w:r>
      <w:r w:rsidRPr="00F06698">
        <w:rPr>
          <w:lang w:val="sq-AL"/>
        </w:rPr>
        <w:t>renda programeve, si më poshtë vijon:</w:t>
      </w: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 xml:space="preserve">a)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Në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programin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“Ujësjellës-kanalizime”,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shpenzime </w:t>
      </w:r>
      <w:r>
        <w:rPr>
          <w:lang w:val="sq-AL"/>
        </w:rPr>
        <w:t xml:space="preserve"> kor</w:t>
      </w:r>
      <w:r w:rsidRPr="00F06698">
        <w:rPr>
          <w:lang w:val="sq-AL"/>
        </w:rPr>
        <w:t>ente</w:t>
      </w:r>
      <w:r>
        <w:rPr>
          <w:lang w:val="sq-AL"/>
        </w:rPr>
        <w:t>,</w:t>
      </w:r>
      <w:r w:rsidRPr="00F06698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të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shtohet </w:t>
      </w:r>
      <w:r>
        <w:rPr>
          <w:lang w:val="sq-AL"/>
        </w:rPr>
        <w:t xml:space="preserve">  </w:t>
      </w:r>
      <w:r w:rsidRPr="00F06698">
        <w:rPr>
          <w:lang w:val="sq-AL"/>
        </w:rPr>
        <w:t xml:space="preserve">fondi </w:t>
      </w:r>
      <w:r>
        <w:rPr>
          <w:lang w:val="sq-AL"/>
        </w:rPr>
        <w:t xml:space="preserve">  </w:t>
      </w:r>
      <w:r w:rsidRPr="00F06698">
        <w:rPr>
          <w:lang w:val="sq-AL"/>
        </w:rPr>
        <w:t xml:space="preserve">prej </w:t>
      </w:r>
      <w:r>
        <w:rPr>
          <w:lang w:val="sq-AL"/>
        </w:rPr>
        <w:t xml:space="preserve"> </w:t>
      </w:r>
      <w:r w:rsidRPr="00F06698">
        <w:rPr>
          <w:lang w:val="sq-AL"/>
        </w:rPr>
        <w:t>36 000 000 (tridhjetë e gjashtë milionë) lekësh, për pagesën e detyrimeve të energjisë elektrike të shoqërive të ujësjell</w:t>
      </w:r>
      <w:r w:rsidRPr="00341062">
        <w:rPr>
          <w:lang w:val="sq-AL"/>
        </w:rPr>
        <w:t>ë</w:t>
      </w:r>
      <w:r>
        <w:rPr>
          <w:lang w:val="sq-AL"/>
        </w:rPr>
        <w:t>s</w:t>
      </w:r>
      <w:r w:rsidRPr="00F06698">
        <w:rPr>
          <w:lang w:val="sq-AL"/>
        </w:rPr>
        <w:t>ve</w:t>
      </w:r>
      <w:r>
        <w:rPr>
          <w:lang w:val="sq-AL"/>
        </w:rPr>
        <w:t>,</w:t>
      </w:r>
      <w:r w:rsidRPr="00F06698">
        <w:rPr>
          <w:lang w:val="sq-AL"/>
        </w:rPr>
        <w:t xml:space="preserve"> sipas lidhjes që i bashkëlidhet këtij vendim</w:t>
      </w:r>
      <w:r>
        <w:rPr>
          <w:lang w:val="sq-AL"/>
        </w:rPr>
        <w:t>i</w:t>
      </w:r>
      <w:r w:rsidRPr="00F06698">
        <w:rPr>
          <w:lang w:val="sq-AL"/>
        </w:rPr>
        <w:t>.</w:t>
      </w: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 xml:space="preserve">b) Në programin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“Transporti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hekurudhor”, shpenzime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korente, </w:t>
      </w:r>
      <w:r>
        <w:rPr>
          <w:lang w:val="sq-AL"/>
        </w:rPr>
        <w:t xml:space="preserve"> </w:t>
      </w:r>
      <w:r w:rsidRPr="00F06698">
        <w:rPr>
          <w:lang w:val="sq-AL"/>
        </w:rPr>
        <w:t xml:space="preserve">të </w:t>
      </w:r>
      <w:r>
        <w:rPr>
          <w:lang w:val="sq-AL"/>
        </w:rPr>
        <w:t xml:space="preserve"> </w:t>
      </w:r>
      <w:r w:rsidRPr="00F06698">
        <w:rPr>
          <w:lang w:val="sq-AL"/>
        </w:rPr>
        <w:t>pakësohet fondi prej</w:t>
      </w:r>
      <w:r>
        <w:rPr>
          <w:lang w:val="sq-AL"/>
        </w:rPr>
        <w:t xml:space="preserve"> </w:t>
      </w:r>
      <w:r w:rsidRPr="00F06698">
        <w:rPr>
          <w:lang w:val="sq-AL"/>
        </w:rPr>
        <w:t>36 000 000 (tridhjetë e gjashtë milionë) lekësh.</w:t>
      </w:r>
    </w:p>
    <w:p w:rsidR="005F4B97" w:rsidRPr="00F06698" w:rsidRDefault="005F4B97" w:rsidP="005F4B97">
      <w:pPr>
        <w:pStyle w:val="Paragrafi"/>
        <w:ind w:firstLine="0"/>
        <w:rPr>
          <w:lang w:val="sq-AL"/>
        </w:rPr>
      </w:pPr>
      <w:r w:rsidRPr="00F06698">
        <w:rPr>
          <w:lang w:val="sq-AL"/>
        </w:rPr>
        <w:tab/>
        <w:t>2. Ndërmarrjet e ujësjell</w:t>
      </w:r>
      <w:r w:rsidRPr="00341062">
        <w:rPr>
          <w:lang w:val="sq-AL"/>
        </w:rPr>
        <w:t>ë</w:t>
      </w:r>
      <w:r>
        <w:rPr>
          <w:lang w:val="sq-AL"/>
        </w:rPr>
        <w:t>s</w:t>
      </w:r>
      <w:r w:rsidRPr="00F06698">
        <w:rPr>
          <w:lang w:val="sq-AL"/>
        </w:rPr>
        <w:t>ve</w:t>
      </w:r>
      <w:r>
        <w:rPr>
          <w:lang w:val="sq-AL"/>
        </w:rPr>
        <w:t>,</w:t>
      </w:r>
      <w:r w:rsidRPr="00F06698">
        <w:rPr>
          <w:lang w:val="sq-AL"/>
        </w:rPr>
        <w:t xml:space="preserve"> sipas lidhjes që i bashkëlidhet këtij vendimi, të paguajnë detyrimet e energjisë elektrike, në masën 573 000 000 (pesëqind e shtatëdhjetë e tre milionë) lekë, të cilat të përballohen nga fondi i </w:t>
      </w:r>
      <w:r>
        <w:rPr>
          <w:lang w:val="sq-AL"/>
        </w:rPr>
        <w:t>pa</w:t>
      </w:r>
      <w:r w:rsidRPr="00F06698">
        <w:rPr>
          <w:lang w:val="sq-AL"/>
        </w:rPr>
        <w:t>përdorur në programin “Ujësjellës-kanalizime”, zëri “Subvencione”.</w:t>
      </w: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>3. Ndërmarrjet e ujësjell</w:t>
      </w:r>
      <w:r w:rsidRPr="00341062">
        <w:rPr>
          <w:lang w:val="sq-AL"/>
        </w:rPr>
        <w:t>ë</w:t>
      </w:r>
      <w:r>
        <w:rPr>
          <w:lang w:val="sq-AL"/>
        </w:rPr>
        <w:t>s</w:t>
      </w:r>
      <w:r w:rsidRPr="00F06698">
        <w:rPr>
          <w:lang w:val="sq-AL"/>
        </w:rPr>
        <w:t>ve</w:t>
      </w:r>
      <w:r>
        <w:rPr>
          <w:lang w:val="sq-AL"/>
        </w:rPr>
        <w:t>,</w:t>
      </w:r>
      <w:r w:rsidRPr="00F06698">
        <w:rPr>
          <w:lang w:val="sq-AL"/>
        </w:rPr>
        <w:t xml:space="preserve"> në varësi të pushtetit vendor apo vetë njësitë e pushtetit vendor, në zbatim të ligjit nr.10 340, datë 28.10.2010 “Për pagesën e detyrimeve ndaj të tretëve të ndërmarrjeve dhe sh.a.</w:t>
      </w:r>
      <w:r>
        <w:rPr>
          <w:lang w:val="sq-AL"/>
        </w:rPr>
        <w:t>-ve</w:t>
      </w:r>
      <w:r w:rsidRPr="00F06698">
        <w:rPr>
          <w:lang w:val="sq-AL"/>
        </w:rPr>
        <w:t>, në pronësi të pushtetit vendor”, të jenë përgjegjëse për çdo detyrim tjetër që do të krijohet gjatë vitit 2011.</w:t>
      </w: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>4. Ngarkohen Ministria e Punëve Publike dhe Transportit dhe Ministria e Financave për zbatimin e këtij vendimi.</w:t>
      </w:r>
    </w:p>
    <w:p w:rsidR="005F4B97" w:rsidRPr="00F06698" w:rsidRDefault="005F4B97" w:rsidP="005F4B97">
      <w:pPr>
        <w:pStyle w:val="Paragrafi"/>
        <w:rPr>
          <w:lang w:val="sq-AL"/>
        </w:rPr>
      </w:pPr>
      <w:r w:rsidRPr="00F06698">
        <w:rPr>
          <w:lang w:val="sq-AL"/>
        </w:rPr>
        <w:t>Ky vendim hyn në fuqi menjëherë dhe botohet në Fletoren Zyrtare.</w:t>
      </w:r>
    </w:p>
    <w:p w:rsidR="005F4B97" w:rsidRPr="00F06698" w:rsidRDefault="005F4B97" w:rsidP="005F4B97">
      <w:pPr>
        <w:pStyle w:val="Paragrafi"/>
        <w:rPr>
          <w:lang w:val="sq-AL"/>
        </w:rPr>
      </w:pPr>
    </w:p>
    <w:p w:rsidR="005F4B97" w:rsidRPr="00F06698" w:rsidRDefault="005F4B97" w:rsidP="005F4B97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KRYEMINISTRI</w:t>
      </w:r>
    </w:p>
    <w:p w:rsidR="005F4B97" w:rsidRPr="00F06698" w:rsidRDefault="005F4B97" w:rsidP="005F4B97">
      <w:pPr>
        <w:pStyle w:val="AutoritetiEmer"/>
        <w:rPr>
          <w:lang w:val="sq-AL"/>
        </w:rPr>
      </w:pPr>
      <w:r w:rsidRPr="00F06698">
        <w:rPr>
          <w:lang w:val="sq-AL"/>
        </w:rPr>
        <w:t>Sali Berisha</w:t>
      </w:r>
    </w:p>
    <w:sectPr w:rsidR="005F4B97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4B9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4B97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91F4D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5B1F3-E3AA-4394-93EC-CA666719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