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0C8" w:rsidRPr="00446C3D" w:rsidRDefault="008500C8" w:rsidP="008500C8">
      <w:pPr>
        <w:pStyle w:val="Akti"/>
        <w:rPr>
          <w:rFonts w:ascii="Times New Roman" w:hAnsi="Times New Roman" w:cs="Times New Roman"/>
          <w:sz w:val="21"/>
          <w:szCs w:val="21"/>
          <w:lang w:val="sq-AL"/>
        </w:rPr>
      </w:pPr>
      <w:bookmarkStart w:id="0" w:name="_GoBack"/>
      <w:bookmarkEnd w:id="0"/>
      <w:r w:rsidRPr="00446C3D">
        <w:rPr>
          <w:sz w:val="21"/>
          <w:szCs w:val="21"/>
          <w:lang w:val="sq-AL"/>
        </w:rPr>
        <w:t>VENDIM</w:t>
      </w:r>
    </w:p>
    <w:p w:rsidR="008500C8" w:rsidRPr="00446C3D" w:rsidRDefault="008500C8" w:rsidP="008500C8">
      <w:pPr>
        <w:pStyle w:val="NumriData"/>
        <w:rPr>
          <w:sz w:val="21"/>
          <w:szCs w:val="21"/>
          <w:lang w:val="sq-AL"/>
        </w:rPr>
      </w:pPr>
      <w:r w:rsidRPr="00446C3D">
        <w:rPr>
          <w:sz w:val="21"/>
          <w:szCs w:val="21"/>
          <w:lang w:val="sq-AL"/>
        </w:rPr>
        <w:t>Nr.436, datë 16.6.2011</w:t>
      </w:r>
    </w:p>
    <w:p w:rsidR="008500C8" w:rsidRPr="00446C3D" w:rsidRDefault="008500C8" w:rsidP="008500C8">
      <w:pPr>
        <w:pStyle w:val="Paragrafi"/>
        <w:rPr>
          <w:sz w:val="21"/>
          <w:szCs w:val="21"/>
          <w:lang w:val="sq-AL"/>
        </w:rPr>
      </w:pPr>
    </w:p>
    <w:p w:rsidR="008500C8" w:rsidRPr="00446C3D" w:rsidRDefault="008500C8" w:rsidP="008500C8">
      <w:pPr>
        <w:pStyle w:val="Titulli"/>
        <w:rPr>
          <w:rFonts w:ascii="Times New Roman" w:hAnsi="Times New Roman" w:cs="Times New Roman"/>
          <w:sz w:val="21"/>
          <w:szCs w:val="21"/>
          <w:lang w:val="sq-AL"/>
        </w:rPr>
      </w:pPr>
      <w:r w:rsidRPr="00446C3D">
        <w:rPr>
          <w:sz w:val="21"/>
          <w:szCs w:val="21"/>
          <w:lang w:val="sq-AL"/>
        </w:rPr>
        <w:t>PËR DISA NDRYSHIME NË VENDIMIN NR.538, DATË 26.5.2009 TË KËSHILLIT TË MINISTRAVE “PËR LICENCAT DHE LEJET QË TRAJTOHEN NGA APO NËPËRMJET QENDRËS KOMBËTARE TË LICENCIMIT (QKL), DHE DISA RREGULLIME TË TJERA NËNLIGJORE TË PËRBASHKËTA”, TË NDRYSHUAR</w:t>
      </w:r>
    </w:p>
    <w:p w:rsidR="008500C8" w:rsidRPr="00446C3D" w:rsidRDefault="008500C8" w:rsidP="008500C8">
      <w:pPr>
        <w:pStyle w:val="Paragrafi"/>
        <w:rPr>
          <w:sz w:val="21"/>
          <w:szCs w:val="21"/>
          <w:lang w:val="sq-AL"/>
        </w:rPr>
      </w:pPr>
    </w:p>
    <w:p w:rsidR="008500C8" w:rsidRPr="00446C3D" w:rsidRDefault="008500C8" w:rsidP="008500C8">
      <w:pPr>
        <w:pStyle w:val="BazLigjPropozues"/>
        <w:rPr>
          <w:rFonts w:ascii="Times New Roman" w:hAnsi="Times New Roman" w:cs="Times New Roman"/>
          <w:sz w:val="21"/>
          <w:szCs w:val="21"/>
          <w:lang w:val="sq-AL"/>
        </w:rPr>
      </w:pPr>
      <w:r w:rsidRPr="00446C3D">
        <w:rPr>
          <w:sz w:val="21"/>
          <w:szCs w:val="21"/>
          <w:lang w:val="sq-AL"/>
        </w:rPr>
        <w:t>Në mbështetje të nenit 100 të Kushtetutës dhe të neneve 15 e 36 të ligjit nr.10 081, datë 23.2.2009 “Për licencat, autorizimet dhe lejet në Republikën e Shqipërisë”, me propozimin e Ministrit të Ekonomisë, Tregtisë dhe Energjetikës, Këshilli i Ministrave</w:t>
      </w:r>
    </w:p>
    <w:p w:rsidR="008500C8" w:rsidRPr="00446C3D" w:rsidRDefault="008500C8" w:rsidP="008500C8">
      <w:pPr>
        <w:pStyle w:val="Paragrafi"/>
        <w:rPr>
          <w:sz w:val="21"/>
          <w:szCs w:val="21"/>
          <w:lang w:val="sq-AL"/>
        </w:rPr>
      </w:pPr>
    </w:p>
    <w:p w:rsidR="008500C8" w:rsidRPr="00446C3D" w:rsidRDefault="008500C8" w:rsidP="008500C8">
      <w:pPr>
        <w:pStyle w:val="VENDOSI"/>
        <w:rPr>
          <w:rFonts w:ascii="Times New Roman" w:hAnsi="Times New Roman" w:cs="Times New Roman"/>
          <w:sz w:val="21"/>
          <w:szCs w:val="21"/>
          <w:lang w:val="sq-AL"/>
        </w:rPr>
      </w:pPr>
      <w:r w:rsidRPr="00446C3D">
        <w:rPr>
          <w:sz w:val="21"/>
          <w:szCs w:val="21"/>
          <w:lang w:val="sq-AL"/>
        </w:rPr>
        <w:t>VENDOSI:</w:t>
      </w:r>
    </w:p>
    <w:p w:rsidR="008500C8" w:rsidRPr="00446C3D" w:rsidRDefault="008500C8" w:rsidP="008500C8">
      <w:pPr>
        <w:pStyle w:val="Paragrafi"/>
        <w:rPr>
          <w:sz w:val="12"/>
          <w:szCs w:val="12"/>
          <w:lang w:val="sq-AL"/>
        </w:rPr>
      </w:pPr>
    </w:p>
    <w:p w:rsidR="008500C8" w:rsidRPr="00446C3D" w:rsidRDefault="008500C8" w:rsidP="008500C8">
      <w:pPr>
        <w:pStyle w:val="Paragrafi"/>
        <w:rPr>
          <w:rFonts w:ascii="Times New Roman" w:hAnsi="Times New Roman"/>
          <w:sz w:val="21"/>
          <w:szCs w:val="21"/>
          <w:lang w:val="sq-AL"/>
        </w:rPr>
      </w:pPr>
      <w:r w:rsidRPr="00446C3D">
        <w:rPr>
          <w:sz w:val="21"/>
          <w:szCs w:val="21"/>
          <w:lang w:val="sq-AL"/>
        </w:rPr>
        <w:t>Në kategorinë IV.1 “Minerare ose hidrokarbure” të aneksit I, që i bashkëlidhet vendimit nr.538, datë 25.5.2009 të Këshillit të Ministrave, të ndryshuar, pika 3 ndryshohet dhe shtohet pika 3/1, si më poshtë vijon:</w:t>
      </w:r>
    </w:p>
    <w:p w:rsidR="008500C8" w:rsidRPr="00446C3D" w:rsidRDefault="008500C8" w:rsidP="008500C8">
      <w:pPr>
        <w:pStyle w:val="Paragrafi"/>
        <w:rPr>
          <w:rFonts w:ascii="Times New Roman" w:hAnsi="Times New Roman"/>
          <w:sz w:val="21"/>
          <w:szCs w:val="21"/>
          <w:lang w:val="sq-AL"/>
        </w:rPr>
      </w:pPr>
      <w:r w:rsidRPr="00446C3D">
        <w:rPr>
          <w:sz w:val="21"/>
          <w:szCs w:val="21"/>
          <w:lang w:val="sq-AL"/>
        </w:rPr>
        <w:t>“3. Leja minerare është nënkategoria IV.1.B, e cila trajtohet sipas grupit III. Dokumentet provuese e shoqëruese që dorëzohen nga kërkuesi, institucioni tjetër, procedura e shqyrtimit të kërkesës prej tij dhe afatet për t’iu përgjigjur QKL-së për një kërkesë që ka kaluar fazën e parë nga QKL-ja, për secilën nga llojet specifike të kësaj lejeje janë ato respektive të përcaktuara nga legjislacioni minerar në fuqi.</w:t>
      </w:r>
    </w:p>
    <w:p w:rsidR="008500C8" w:rsidRPr="00446C3D" w:rsidRDefault="008500C8" w:rsidP="008500C8">
      <w:pPr>
        <w:pStyle w:val="Paragrafi"/>
        <w:rPr>
          <w:rFonts w:ascii="Times New Roman" w:hAnsi="Times New Roman"/>
          <w:sz w:val="21"/>
          <w:szCs w:val="21"/>
          <w:lang w:val="sq-AL"/>
        </w:rPr>
      </w:pPr>
      <w:r w:rsidRPr="00446C3D">
        <w:rPr>
          <w:sz w:val="21"/>
          <w:szCs w:val="21"/>
          <w:lang w:val="sq-AL"/>
        </w:rPr>
        <w:t>3/1. Lejet minerare specifikohen si vijon:</w:t>
      </w:r>
    </w:p>
    <w:p w:rsidR="008500C8" w:rsidRPr="00446C3D" w:rsidRDefault="008500C8" w:rsidP="008500C8">
      <w:pPr>
        <w:pStyle w:val="Paragrafi"/>
        <w:rPr>
          <w:rFonts w:ascii="Times New Roman" w:hAnsi="Times New Roman"/>
          <w:sz w:val="21"/>
          <w:szCs w:val="21"/>
          <w:lang w:val="sq-AL"/>
        </w:rPr>
      </w:pPr>
      <w:r w:rsidRPr="00446C3D">
        <w:rPr>
          <w:sz w:val="21"/>
          <w:szCs w:val="21"/>
          <w:lang w:val="sq-AL"/>
        </w:rPr>
        <w:t xml:space="preserve"> a) “Leje kërkim-zbulimi” me kodin IV. 1. B. 1;</w:t>
      </w:r>
    </w:p>
    <w:p w:rsidR="008500C8" w:rsidRPr="00446C3D" w:rsidRDefault="008500C8" w:rsidP="008500C8">
      <w:pPr>
        <w:pStyle w:val="Paragrafi"/>
        <w:rPr>
          <w:rFonts w:ascii="Times New Roman" w:hAnsi="Times New Roman"/>
          <w:sz w:val="21"/>
          <w:szCs w:val="21"/>
          <w:lang w:val="sq-AL"/>
        </w:rPr>
      </w:pPr>
      <w:r w:rsidRPr="00446C3D">
        <w:rPr>
          <w:sz w:val="21"/>
          <w:szCs w:val="21"/>
          <w:lang w:val="sq-AL"/>
        </w:rPr>
        <w:t>b) “Leje shfrytëzimi” me kodin IV. 1. B. 2;</w:t>
      </w:r>
    </w:p>
    <w:p w:rsidR="008500C8" w:rsidRPr="00446C3D" w:rsidRDefault="008500C8" w:rsidP="008500C8">
      <w:pPr>
        <w:pStyle w:val="Paragrafi"/>
        <w:rPr>
          <w:rFonts w:ascii="Times New Roman" w:hAnsi="Times New Roman"/>
          <w:sz w:val="21"/>
          <w:szCs w:val="21"/>
          <w:lang w:val="sq-AL"/>
        </w:rPr>
      </w:pPr>
      <w:r w:rsidRPr="00446C3D">
        <w:rPr>
          <w:sz w:val="21"/>
          <w:szCs w:val="21"/>
          <w:lang w:val="sq-AL"/>
        </w:rPr>
        <w:t>c) “Leje kërkim-zbulim-shfrytëzimi” me kodin IV. 1. B. 3.”.</w:t>
      </w:r>
    </w:p>
    <w:p w:rsidR="008500C8" w:rsidRPr="00446C3D" w:rsidRDefault="008500C8" w:rsidP="008500C8">
      <w:pPr>
        <w:pStyle w:val="Paragrafi"/>
        <w:rPr>
          <w:rFonts w:ascii="Times New Roman" w:hAnsi="Times New Roman"/>
          <w:sz w:val="21"/>
          <w:szCs w:val="21"/>
          <w:lang w:val="sq-AL"/>
        </w:rPr>
      </w:pPr>
      <w:r w:rsidRPr="00446C3D">
        <w:rPr>
          <w:sz w:val="21"/>
          <w:szCs w:val="21"/>
          <w:lang w:val="sq-AL"/>
        </w:rPr>
        <w:t xml:space="preserve">Ky vendim hyn në fuqi pas botimit në Fletoren Zyrtare. </w:t>
      </w:r>
    </w:p>
    <w:p w:rsidR="008500C8" w:rsidRPr="00446C3D" w:rsidRDefault="008500C8" w:rsidP="008500C8">
      <w:pPr>
        <w:pStyle w:val="Paragrafi"/>
        <w:rPr>
          <w:sz w:val="10"/>
          <w:szCs w:val="10"/>
          <w:lang w:val="sq-AL"/>
        </w:rPr>
      </w:pPr>
    </w:p>
    <w:p w:rsidR="008500C8" w:rsidRPr="00446C3D" w:rsidRDefault="008500C8" w:rsidP="008500C8">
      <w:pPr>
        <w:pStyle w:val="Autoriteti"/>
        <w:rPr>
          <w:rFonts w:ascii="Times New Roman" w:hAnsi="Times New Roman" w:cs="Times New Roman"/>
          <w:sz w:val="21"/>
          <w:szCs w:val="21"/>
          <w:lang w:val="sq-AL"/>
        </w:rPr>
      </w:pPr>
      <w:r w:rsidRPr="00446C3D">
        <w:rPr>
          <w:sz w:val="21"/>
          <w:szCs w:val="21"/>
          <w:lang w:val="sq-AL"/>
        </w:rPr>
        <w:t>KRYEMINISTRI</w:t>
      </w:r>
    </w:p>
    <w:p w:rsidR="003E172F" w:rsidRDefault="008500C8" w:rsidP="008500C8">
      <w:pPr>
        <w:pStyle w:val="AutoritetiEmer"/>
      </w:pPr>
      <w:r w:rsidRPr="00446C3D">
        <w:t>Sali Berisha</w:t>
      </w:r>
    </w:p>
    <w:sectPr w:rsidR="003E172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0049022"/>
    <w:lvl w:ilvl="0">
      <w:start w:val="1"/>
      <w:numFmt w:val="decimal"/>
      <w:lvlText w:val="%1."/>
      <w:lvlJc w:val="left"/>
      <w:pPr>
        <w:tabs>
          <w:tab w:val="num" w:pos="1800"/>
        </w:tabs>
        <w:ind w:left="1800" w:hanging="360"/>
      </w:pPr>
    </w:lvl>
  </w:abstractNum>
  <w:abstractNum w:abstractNumId="1">
    <w:nsid w:val="FFFFFF7D"/>
    <w:multiLevelType w:val="singleLevel"/>
    <w:tmpl w:val="D9EE0CB0"/>
    <w:lvl w:ilvl="0">
      <w:start w:val="1"/>
      <w:numFmt w:val="decimal"/>
      <w:lvlText w:val="%1."/>
      <w:lvlJc w:val="left"/>
      <w:pPr>
        <w:tabs>
          <w:tab w:val="num" w:pos="1440"/>
        </w:tabs>
        <w:ind w:left="1440" w:hanging="360"/>
      </w:pPr>
    </w:lvl>
  </w:abstractNum>
  <w:abstractNum w:abstractNumId="2">
    <w:nsid w:val="FFFFFF7E"/>
    <w:multiLevelType w:val="singleLevel"/>
    <w:tmpl w:val="1070D67A"/>
    <w:lvl w:ilvl="0">
      <w:start w:val="1"/>
      <w:numFmt w:val="decimal"/>
      <w:lvlText w:val="%1."/>
      <w:lvlJc w:val="left"/>
      <w:pPr>
        <w:tabs>
          <w:tab w:val="num" w:pos="1080"/>
        </w:tabs>
        <w:ind w:left="1080" w:hanging="360"/>
      </w:pPr>
    </w:lvl>
  </w:abstractNum>
  <w:abstractNum w:abstractNumId="3">
    <w:nsid w:val="FFFFFF7F"/>
    <w:multiLevelType w:val="singleLevel"/>
    <w:tmpl w:val="CD3E6936"/>
    <w:lvl w:ilvl="0">
      <w:start w:val="1"/>
      <w:numFmt w:val="decimal"/>
      <w:lvlText w:val="%1."/>
      <w:lvlJc w:val="left"/>
      <w:pPr>
        <w:tabs>
          <w:tab w:val="num" w:pos="720"/>
        </w:tabs>
        <w:ind w:left="720" w:hanging="360"/>
      </w:pPr>
    </w:lvl>
  </w:abstractNum>
  <w:abstractNum w:abstractNumId="4">
    <w:nsid w:val="FFFFFF80"/>
    <w:multiLevelType w:val="singleLevel"/>
    <w:tmpl w:val="D8A6FCD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5ECE36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81EAF2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BD8ADB7C"/>
    <w:lvl w:ilvl="0">
      <w:start w:val="1"/>
      <w:numFmt w:val="decimal"/>
      <w:lvlText w:val="%1."/>
      <w:lvlJc w:val="left"/>
      <w:pPr>
        <w:tabs>
          <w:tab w:val="num" w:pos="360"/>
        </w:tabs>
        <w:ind w:left="360" w:hanging="360"/>
      </w:pPr>
    </w:lvl>
  </w:abstractNum>
  <w:abstractNum w:abstractNumId="9">
    <w:nsid w:val="FFFFFF89"/>
    <w:multiLevelType w:val="singleLevel"/>
    <w:tmpl w:val="95102AC8"/>
    <w:lvl w:ilvl="0">
      <w:start w:val="1"/>
      <w:numFmt w:val="bullet"/>
      <w:lvlText w:val=""/>
      <w:lvlJc w:val="left"/>
      <w:pPr>
        <w:tabs>
          <w:tab w:val="num" w:pos="360"/>
        </w:tabs>
        <w:ind w:left="360" w:hanging="360"/>
      </w:pPr>
      <w:rPr>
        <w:rFonts w:ascii="Symbol" w:hAnsi="Symbol" w:hint="default"/>
      </w:rPr>
    </w:lvl>
  </w:abstractNum>
  <w:abstractNum w:abstractNumId="1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0"/>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500C8"/>
    <w:rsid w:val="0000709E"/>
    <w:rsid w:val="000168D2"/>
    <w:rsid w:val="00034533"/>
    <w:rsid w:val="00074ECB"/>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83271"/>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500C8"/>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61C7E"/>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61986A-BCFC-4FC7-BBFB-FDCCE65A6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0C8"/>
    <w:rPr>
      <w:rFonts w:ascii="Calibri" w:eastAsia="MS Mincho" w:hAnsi="Calibri" w:cs="Calibri"/>
      <w:sz w:val="22"/>
      <w:szCs w:val="22"/>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
    <w:name w:val="List bullet"/>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link w:val="Paragrafi"/>
    <w:locked/>
    <w:rsid w:val="008500C8"/>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locked/>
    <w:rsid w:val="008500C8"/>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2019-03-19T14:29:00Z</dcterms:created>
  <dcterms:modified xsi:type="dcterms:W3CDTF">2019-03-19T14:29:00Z</dcterms:modified>
</cp:coreProperties>
</file>