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20" w:rsidRPr="00FD050A" w:rsidRDefault="00F07520" w:rsidP="00F0752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D050A">
        <w:rPr>
          <w:sz w:val="21"/>
          <w:szCs w:val="21"/>
        </w:rPr>
        <w:t>VENDIM</w:t>
      </w:r>
    </w:p>
    <w:p w:rsidR="00F07520" w:rsidRPr="00FD050A" w:rsidRDefault="00F07520" w:rsidP="00F07520">
      <w:pPr>
        <w:pStyle w:val="NumriData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Nr.454, datë 22.6.2011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</w:p>
    <w:p w:rsidR="00F07520" w:rsidRPr="00FD050A" w:rsidRDefault="00F07520" w:rsidP="00F07520">
      <w:pPr>
        <w:pStyle w:val="Titulli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PËR MIRATIMIN E LISTËS PARAPRAKE TË PRONAVE TË PALUAJTSHME PUBLIKE, SHTETËRORE, QË TRANSFEROHEN NË PRONËSI OSE NË PËRDORIM TË KOMUNËS PASKUQAN TË QARKUT TË TIRANËS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 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 xml:space="preserve"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 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 </w:t>
      </w:r>
    </w:p>
    <w:p w:rsidR="00F07520" w:rsidRPr="00FD050A" w:rsidRDefault="00F07520" w:rsidP="00F07520">
      <w:pPr>
        <w:pStyle w:val="VENDOSI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 xml:space="preserve">VENDOSI:   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 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1. Miratimin e listës  paraprake të pronave të paluajtshme publike, shtetërore, që transferohen në pronësi ose në përdorim të komunës Paskuqan të qarkut të Tiranës, sipas lidhjes nr.1, e cila i bashkëlidhet këtij vendimi.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Lista paraprake, sipas kërkesave të këshillit të kësaj komune, është pjesë e listës së inventarit të pronave të paluajtshme publike shtetërore, që janë brenda juridiksionit territorial dhe administrativ të komunës Paskuqan të qarkut të Tiranës, miratuar me vendimin nr.346</w:t>
      </w:r>
      <w:r>
        <w:rPr>
          <w:sz w:val="21"/>
          <w:szCs w:val="21"/>
        </w:rPr>
        <w:t>, datë</w:t>
      </w:r>
      <w:r w:rsidRPr="00FD050A">
        <w:rPr>
          <w:sz w:val="21"/>
          <w:szCs w:val="21"/>
        </w:rPr>
        <w:t xml:space="preserve"> 20.5.2005 të Këshillit të Ministrave “Për miratimin e listës së inventarit të pronave të paluajtshme shtetërore në komunën Paskuqan, të qarkut të Tiranës”. 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2. Ngarkohen Ministria e Brendshme dhe komuna Paskuqan për zbatimin e këtij vendimi.</w:t>
      </w:r>
    </w:p>
    <w:p w:rsidR="00F07520" w:rsidRPr="00FD050A" w:rsidRDefault="00F07520" w:rsidP="00F0752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 xml:space="preserve"> Ky vendim hyn në fuqi pas botimit në Fletoren Zyrtare. </w:t>
      </w:r>
    </w:p>
    <w:p w:rsidR="00F07520" w:rsidRPr="00FD050A" w:rsidRDefault="00F07520" w:rsidP="00F07520">
      <w:pPr>
        <w:pStyle w:val="Autoriteti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KRYEMINISTRI</w:t>
      </w:r>
    </w:p>
    <w:p w:rsidR="00F07520" w:rsidRPr="00FD050A" w:rsidRDefault="00F07520" w:rsidP="00F07520">
      <w:pPr>
        <w:pStyle w:val="AutoritetiEmer"/>
        <w:rPr>
          <w:sz w:val="21"/>
          <w:szCs w:val="21"/>
        </w:rPr>
      </w:pPr>
      <w:r w:rsidRPr="00FD050A">
        <w:rPr>
          <w:sz w:val="21"/>
          <w:szCs w:val="21"/>
        </w:rPr>
        <w:t>Sali Berisha</w:t>
      </w:r>
    </w:p>
    <w:sectPr w:rsidR="00F07520" w:rsidRPr="00FD05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7520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33CD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07520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99781-AEAB-452A-A627-4A9DAD7E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F0752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F0752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F0752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