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37" w:rsidRPr="00092932" w:rsidRDefault="00A56137" w:rsidP="00A56137">
      <w:pPr>
        <w:pStyle w:val="Akti"/>
      </w:pPr>
      <w:bookmarkStart w:id="0" w:name="_GoBack"/>
      <w:bookmarkEnd w:id="0"/>
      <w:r w:rsidRPr="00092932">
        <w:t xml:space="preserve">Vendim </w:t>
      </w:r>
    </w:p>
    <w:p w:rsidR="00A56137" w:rsidRPr="00092932" w:rsidRDefault="00A56137" w:rsidP="00A56137">
      <w:pPr>
        <w:pStyle w:val="NumriData"/>
      </w:pPr>
      <w:r w:rsidRPr="00092932">
        <w:t>Nr.479, datë 29.6.2011</w:t>
      </w:r>
    </w:p>
    <w:p w:rsidR="00A56137" w:rsidRPr="00B00160" w:rsidRDefault="00A56137" w:rsidP="00A56137">
      <w:pPr>
        <w:pStyle w:val="Paragrafi"/>
        <w:rPr>
          <w:sz w:val="12"/>
        </w:rPr>
      </w:pPr>
    </w:p>
    <w:p w:rsidR="00A56137" w:rsidRPr="00092932" w:rsidRDefault="00A56137" w:rsidP="00A56137">
      <w:pPr>
        <w:pStyle w:val="Titulli"/>
      </w:pPr>
      <w:r w:rsidRPr="00092932">
        <w:t>Për miratimin e strategjisë minerare të republikës së shqipërisë</w:t>
      </w:r>
    </w:p>
    <w:p w:rsidR="00A56137" w:rsidRPr="00092932" w:rsidRDefault="00A56137" w:rsidP="00A56137">
      <w:pPr>
        <w:pStyle w:val="Paragrafi"/>
      </w:pPr>
    </w:p>
    <w:p w:rsidR="00A56137" w:rsidRPr="00092932" w:rsidRDefault="00A56137" w:rsidP="00A56137">
      <w:pPr>
        <w:pStyle w:val="BazLigjPropozues"/>
      </w:pPr>
      <w:r w:rsidRPr="00092932">
        <w:t>Në mbështetje të nenit 100 të Kushtetutës dhe të neneve 7, pika 2 dhe 56, pika 1 të ligjit nr.10 304, datë 15.7.2010 “Për sektorin minerar në Republikën e Shqipërisë”, me propozimin e Ministrit të Ekonomisë, Tregtisë dhe Energjetikës, Këshilli i Ministrave</w:t>
      </w:r>
    </w:p>
    <w:p w:rsidR="00A56137" w:rsidRPr="00092932" w:rsidRDefault="00A56137" w:rsidP="00A56137">
      <w:pPr>
        <w:pStyle w:val="Paragrafi"/>
      </w:pPr>
    </w:p>
    <w:p w:rsidR="00A56137" w:rsidRPr="00092932" w:rsidRDefault="00A56137" w:rsidP="00A56137">
      <w:pPr>
        <w:pStyle w:val="VENDOSI"/>
      </w:pPr>
      <w:r w:rsidRPr="00092932">
        <w:t>Vendosi:</w:t>
      </w:r>
    </w:p>
    <w:p w:rsidR="00A56137" w:rsidRPr="00092932" w:rsidRDefault="00A56137" w:rsidP="00A56137">
      <w:pPr>
        <w:pStyle w:val="Paragrafi"/>
      </w:pPr>
    </w:p>
    <w:p w:rsidR="00A56137" w:rsidRPr="00092932" w:rsidRDefault="00A56137" w:rsidP="00A56137">
      <w:pPr>
        <w:pStyle w:val="Paragrafi"/>
      </w:pPr>
      <w:r w:rsidRPr="00092932">
        <w:t>1. Miratimin e Strategjisë Minerare të Republikës së Shqipërisë, sipas tekstit bashkëlidhur këtij vendimi.</w:t>
      </w:r>
    </w:p>
    <w:p w:rsidR="00A56137" w:rsidRPr="00092932" w:rsidRDefault="00A56137" w:rsidP="00A56137">
      <w:pPr>
        <w:pStyle w:val="Paragrafi"/>
      </w:pPr>
      <w:r w:rsidRPr="00092932">
        <w:t>2. Vendimi nr.455, datë 5.7.2006 i Këshillit të Ministrave “Për miratimin e strategjisë së zhvillimit të industrisë minerare”, shfuqizohet.</w:t>
      </w:r>
    </w:p>
    <w:p w:rsidR="00A56137" w:rsidRPr="00092932" w:rsidRDefault="00A56137" w:rsidP="00A56137">
      <w:pPr>
        <w:pStyle w:val="Paragrafi"/>
      </w:pPr>
      <w:r w:rsidRPr="00092932">
        <w:t>3. Kapitulli IV “Zhvillimi i industrisë minerare” i dokumentit të Strategjisë së Zhvillimit të Biznesit dhe të Investimeve, miratuar me vendimin nr.795, datë 11.7.2007 të Këshilli të Ministrave “Për miratimin e Strategjisë së Zhvillimit të Biznesit dhe Investimeve”, shfuqizohet.</w:t>
      </w:r>
    </w:p>
    <w:p w:rsidR="00A56137" w:rsidRPr="00092932" w:rsidRDefault="00A56137" w:rsidP="00A56137">
      <w:pPr>
        <w:pStyle w:val="Paragrafi"/>
      </w:pPr>
      <w:r w:rsidRPr="00092932">
        <w:t>4. Ngarkohet Ministria e Ekonomisë, Tregtisë dhe Energjetikës për zbatimin e këtij vendimi.</w:t>
      </w:r>
    </w:p>
    <w:p w:rsidR="00A56137" w:rsidRPr="00092932" w:rsidRDefault="00A56137" w:rsidP="00A56137">
      <w:pPr>
        <w:pStyle w:val="Paragrafi"/>
      </w:pPr>
      <w:r w:rsidRPr="00092932">
        <w:t>Ky vendim hyn në fuqi pas botimit në Fletoren Zyrtare.</w:t>
      </w:r>
    </w:p>
    <w:p w:rsidR="00A56137" w:rsidRPr="00B00160" w:rsidRDefault="00A56137" w:rsidP="00A56137">
      <w:pPr>
        <w:pStyle w:val="Paragrafi"/>
        <w:rPr>
          <w:sz w:val="12"/>
        </w:rPr>
      </w:pPr>
    </w:p>
    <w:p w:rsidR="00A56137" w:rsidRPr="00092932" w:rsidRDefault="00A56137" w:rsidP="00A56137">
      <w:pPr>
        <w:pStyle w:val="Autoriteti"/>
      </w:pPr>
      <w:r w:rsidRPr="00092932">
        <w:t xml:space="preserve">Kryeministri </w:t>
      </w:r>
    </w:p>
    <w:p w:rsidR="00A56137" w:rsidRPr="00092932" w:rsidRDefault="00A56137" w:rsidP="00A56137">
      <w:pPr>
        <w:pStyle w:val="AutoritetiEmer"/>
      </w:pPr>
      <w:r w:rsidRPr="00092932">
        <w:t>Sali Berisha</w:t>
      </w:r>
    </w:p>
    <w:sectPr w:rsidR="00A56137" w:rsidRPr="000929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6137"/>
    <w:rsid w:val="0000709E"/>
    <w:rsid w:val="000168D2"/>
    <w:rsid w:val="00034533"/>
    <w:rsid w:val="00074ECB"/>
    <w:rsid w:val="00086B00"/>
    <w:rsid w:val="00094C8D"/>
    <w:rsid w:val="000E1959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137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C50F2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5D7E6-B8B9-4C3D-9C8F-7F673735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A5613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A561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61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