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04C" w:rsidRPr="00040EF6" w:rsidRDefault="0033604C" w:rsidP="0033604C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040EF6">
        <w:rPr>
          <w:sz w:val="21"/>
          <w:szCs w:val="21"/>
          <w:lang w:val="sq-AL"/>
        </w:rPr>
        <w:t>VENDIM</w:t>
      </w:r>
    </w:p>
    <w:p w:rsidR="0033604C" w:rsidRPr="00040EF6" w:rsidRDefault="0033604C" w:rsidP="0033604C">
      <w:pPr>
        <w:pStyle w:val="NumriData"/>
        <w:rPr>
          <w:sz w:val="21"/>
          <w:szCs w:val="21"/>
          <w:lang w:val="sq-AL"/>
        </w:rPr>
      </w:pPr>
      <w:r w:rsidRPr="00040EF6">
        <w:rPr>
          <w:sz w:val="21"/>
          <w:szCs w:val="21"/>
          <w:lang w:val="sq-AL"/>
        </w:rPr>
        <w:t>Nr.472, datë 2.7.2011</w:t>
      </w:r>
    </w:p>
    <w:p w:rsidR="0033604C" w:rsidRPr="00040EF6" w:rsidRDefault="0033604C" w:rsidP="0033604C">
      <w:pPr>
        <w:pStyle w:val="Paragrafi"/>
        <w:rPr>
          <w:sz w:val="21"/>
          <w:szCs w:val="21"/>
          <w:lang w:val="sq-AL"/>
        </w:rPr>
      </w:pPr>
    </w:p>
    <w:p w:rsidR="0033604C" w:rsidRPr="00040EF6" w:rsidRDefault="0033604C" w:rsidP="0033604C">
      <w:pPr>
        <w:pStyle w:val="Titulli"/>
        <w:rPr>
          <w:sz w:val="21"/>
          <w:szCs w:val="21"/>
          <w:lang w:val="sq-AL"/>
        </w:rPr>
      </w:pPr>
      <w:r w:rsidRPr="00040EF6">
        <w:rPr>
          <w:sz w:val="21"/>
          <w:szCs w:val="21"/>
          <w:lang w:val="sq-AL"/>
        </w:rPr>
        <w:t>Për disiplinimin e përdorimit të fondeve buxhetore për vitin 2011</w:t>
      </w:r>
    </w:p>
    <w:p w:rsidR="0033604C" w:rsidRPr="00040EF6" w:rsidRDefault="0033604C" w:rsidP="0033604C">
      <w:pPr>
        <w:pStyle w:val="Paragrafi"/>
        <w:rPr>
          <w:sz w:val="21"/>
          <w:szCs w:val="21"/>
          <w:lang w:val="sq-AL"/>
        </w:rPr>
      </w:pPr>
    </w:p>
    <w:p w:rsidR="0033604C" w:rsidRPr="00040EF6" w:rsidRDefault="0033604C" w:rsidP="0033604C">
      <w:pPr>
        <w:pStyle w:val="Paragrafi"/>
        <w:rPr>
          <w:sz w:val="21"/>
          <w:szCs w:val="21"/>
          <w:lang w:val="sq-AL"/>
        </w:rPr>
      </w:pPr>
      <w:r w:rsidRPr="00040EF6">
        <w:rPr>
          <w:sz w:val="21"/>
          <w:szCs w:val="21"/>
          <w:lang w:val="sq-AL"/>
        </w:rPr>
        <w:t>Në mbështetje të nenit 100 të Kushtetutës, të neneve 16 e 40 të ligjit nr.9936, datë 26.6.2008 “Për menaxhimin e sistemit buxhetor në Republikën e Shqipërisë” dhe të nenit 10 të ligjit nr.10 355, datë 2.12.2010 “Për buxhetin e vitit 2011”, me propozimin e Ministrit të Financave, Këshilli i Ministrave</w:t>
      </w:r>
    </w:p>
    <w:p w:rsidR="0033604C" w:rsidRPr="00040EF6" w:rsidRDefault="0033604C" w:rsidP="0033604C">
      <w:pPr>
        <w:pStyle w:val="Paragrafi"/>
        <w:rPr>
          <w:sz w:val="21"/>
          <w:szCs w:val="21"/>
          <w:lang w:val="sq-AL"/>
        </w:rPr>
      </w:pPr>
    </w:p>
    <w:p w:rsidR="0033604C" w:rsidRPr="00040EF6" w:rsidRDefault="0033604C" w:rsidP="0033604C">
      <w:pPr>
        <w:pStyle w:val="VENDOSI"/>
        <w:rPr>
          <w:sz w:val="21"/>
          <w:szCs w:val="21"/>
          <w:lang w:val="sq-AL"/>
        </w:rPr>
      </w:pPr>
      <w:r w:rsidRPr="00040EF6">
        <w:rPr>
          <w:sz w:val="21"/>
          <w:szCs w:val="21"/>
          <w:lang w:val="sq-AL"/>
        </w:rPr>
        <w:t>VENDOSI:</w:t>
      </w:r>
    </w:p>
    <w:p w:rsidR="0033604C" w:rsidRPr="00040EF6" w:rsidRDefault="0033604C" w:rsidP="0033604C">
      <w:pPr>
        <w:pStyle w:val="VENDOSI"/>
        <w:rPr>
          <w:sz w:val="21"/>
          <w:szCs w:val="21"/>
          <w:lang w:val="sq-AL"/>
        </w:rPr>
      </w:pPr>
    </w:p>
    <w:p w:rsidR="0033604C" w:rsidRPr="00040EF6" w:rsidRDefault="0033604C" w:rsidP="0033604C">
      <w:pPr>
        <w:pStyle w:val="Paragrafi"/>
        <w:rPr>
          <w:sz w:val="21"/>
          <w:szCs w:val="21"/>
          <w:lang w:val="sq-AL"/>
        </w:rPr>
      </w:pPr>
      <w:r w:rsidRPr="00040EF6">
        <w:rPr>
          <w:sz w:val="21"/>
          <w:szCs w:val="21"/>
          <w:lang w:val="sq-AL"/>
        </w:rPr>
        <w:t>1. Shpenzimet e personelit, të miratuara në buxhetin e vitit 2011 për çdo njësi të qeverisjes së përgjithshme, përbëjnë kufirin maksimal të lejuar për t’u përdorur për çdo njësi shpenzuese për punonjësit e miratuar me aktet përkatëse, ligjore dhe nënligjore. Për disiplinimin e këtyre shpenzimeve, për vitin 2011, zbatohen këto masa:</w:t>
      </w:r>
    </w:p>
    <w:p w:rsidR="0033604C" w:rsidRPr="00040EF6" w:rsidRDefault="0033604C" w:rsidP="0033604C">
      <w:pPr>
        <w:pStyle w:val="Paragrafi"/>
        <w:rPr>
          <w:sz w:val="21"/>
          <w:szCs w:val="21"/>
          <w:lang w:val="sq-AL"/>
        </w:rPr>
      </w:pPr>
      <w:r w:rsidRPr="00040EF6">
        <w:rPr>
          <w:sz w:val="21"/>
          <w:szCs w:val="21"/>
          <w:lang w:val="sq-AL"/>
        </w:rPr>
        <w:t>a) Çdo funksion në administratën publike, i miratuar në organikë dhe i paplotësuar ende, të ngrijë deri në ristrukturimin e institucioneve, në përputhje me standardet e miratuara me vendim të Këshillit të Ministrave. Institucionet që kanë miratuar strukturën pas këtij vendimi apo që janë krijuar rishtazi, në zbatim të akteve, ligjore dhe nënligjore, vazhdojnë normalisht plotësimin e vendeve vakante.</w:t>
      </w:r>
    </w:p>
    <w:p w:rsidR="0033604C" w:rsidRPr="00040EF6" w:rsidRDefault="0033604C" w:rsidP="0033604C">
      <w:pPr>
        <w:pStyle w:val="Paragrafi"/>
        <w:rPr>
          <w:sz w:val="21"/>
          <w:szCs w:val="21"/>
          <w:lang w:val="sq-AL"/>
        </w:rPr>
      </w:pPr>
      <w:r w:rsidRPr="00040EF6">
        <w:rPr>
          <w:sz w:val="21"/>
          <w:szCs w:val="21"/>
          <w:lang w:val="sq-AL"/>
        </w:rPr>
        <w:t xml:space="preserve">b) </w:t>
      </w:r>
      <w:r>
        <w:rPr>
          <w:sz w:val="21"/>
          <w:szCs w:val="21"/>
          <w:lang w:val="sq-AL"/>
        </w:rPr>
        <w:t>Fond</w:t>
      </w:r>
      <w:r w:rsidRPr="00040EF6">
        <w:rPr>
          <w:sz w:val="21"/>
          <w:szCs w:val="21"/>
          <w:lang w:val="sq-AL"/>
        </w:rPr>
        <w:t>i</w:t>
      </w:r>
      <w:r>
        <w:rPr>
          <w:sz w:val="21"/>
          <w:szCs w:val="21"/>
          <w:lang w:val="sq-AL"/>
        </w:rPr>
        <w:t xml:space="preserve"> </w:t>
      </w:r>
      <w:r w:rsidRPr="00040EF6">
        <w:rPr>
          <w:sz w:val="21"/>
          <w:szCs w:val="21"/>
          <w:lang w:val="sq-AL"/>
        </w:rPr>
        <w:t>i veçantë i planifikuar të mos përdoret për veprimtari social-kulturore deri më 1 dhjetor 2011.</w:t>
      </w:r>
    </w:p>
    <w:p w:rsidR="0033604C" w:rsidRPr="00040EF6" w:rsidRDefault="0033604C" w:rsidP="0033604C">
      <w:pPr>
        <w:pStyle w:val="Paragrafi"/>
        <w:rPr>
          <w:sz w:val="21"/>
          <w:szCs w:val="21"/>
          <w:lang w:val="sq-AL"/>
        </w:rPr>
      </w:pPr>
      <w:r w:rsidRPr="00040EF6">
        <w:rPr>
          <w:sz w:val="21"/>
          <w:szCs w:val="21"/>
          <w:lang w:val="sq-AL"/>
        </w:rPr>
        <w:t>c) Çdo shpërblim i dhënë nga fondi i veçantë gjatë kësaj periudhe për rezultate të mira në punë, me përjashtim të rasteve kur ligji specifik parashikon ndryshe, të kthehet menjëherë në buxhetin e njësisë shpenzuese.</w:t>
      </w:r>
    </w:p>
    <w:p w:rsidR="0033604C" w:rsidRPr="00040EF6" w:rsidRDefault="0033604C" w:rsidP="0033604C">
      <w:pPr>
        <w:pStyle w:val="Paragrafi"/>
        <w:rPr>
          <w:sz w:val="21"/>
          <w:szCs w:val="21"/>
          <w:lang w:val="sq-AL"/>
        </w:rPr>
      </w:pPr>
      <w:r w:rsidRPr="00040EF6">
        <w:rPr>
          <w:sz w:val="21"/>
          <w:szCs w:val="21"/>
          <w:lang w:val="sq-AL"/>
        </w:rPr>
        <w:t>ç) Orët e punës, të kryera mbi kohën normale të punës, për punonjësit e administratës, të konvertohen vetëm në orë/ditë pushimi, ndërsa për punonjësit, që marrin pjesë në shërbime operacionale dhe, kur nuk është i mundur konvertimi i tyre në orë/ditë pushimi, të konvertohen me pagesë, në përputhje me legjislacionin në fuqi.</w:t>
      </w:r>
    </w:p>
    <w:p w:rsidR="0033604C" w:rsidRPr="00040EF6" w:rsidRDefault="0033604C" w:rsidP="0033604C">
      <w:pPr>
        <w:pStyle w:val="Paragrafi"/>
        <w:rPr>
          <w:sz w:val="21"/>
          <w:szCs w:val="21"/>
          <w:lang w:val="sq-AL"/>
        </w:rPr>
      </w:pPr>
      <w:r w:rsidRPr="00040EF6">
        <w:rPr>
          <w:sz w:val="21"/>
          <w:szCs w:val="21"/>
          <w:lang w:val="sq-AL"/>
        </w:rPr>
        <w:t>d) Në buxhetin e vitit 2011 nuk do të lejohet asnjë pagesë për ditët e pushimit vjetor të pakryer në vitin 2010. Çdo pagesë e kryer për këtë qëllim të kthehet në buxhetin e njësisë shpenzuese dhe ditët e pushimit vjetor të vitit 2010 të riskedulohen, duke vendosur kryerjen e këtyre pushimeve brenda vitit 2011.</w:t>
      </w:r>
    </w:p>
    <w:p w:rsidR="0033604C" w:rsidRPr="00040EF6" w:rsidRDefault="0033604C" w:rsidP="0033604C">
      <w:pPr>
        <w:pStyle w:val="Paragrafi"/>
        <w:rPr>
          <w:sz w:val="21"/>
          <w:szCs w:val="21"/>
          <w:lang w:val="sq-AL"/>
        </w:rPr>
      </w:pPr>
      <w:r w:rsidRPr="00040EF6">
        <w:rPr>
          <w:sz w:val="21"/>
          <w:szCs w:val="21"/>
          <w:lang w:val="sq-AL"/>
        </w:rPr>
        <w:t>Ngarkohen strukturat përkatëse audituese të njësive të qeverisjes së përgjithshme të verifikoj</w:t>
      </w:r>
      <w:r>
        <w:rPr>
          <w:sz w:val="21"/>
          <w:szCs w:val="21"/>
          <w:lang w:val="sq-AL"/>
        </w:rPr>
        <w:t>n</w:t>
      </w:r>
      <w:r w:rsidRPr="00040EF6">
        <w:rPr>
          <w:sz w:val="21"/>
          <w:szCs w:val="21"/>
          <w:lang w:val="sq-AL"/>
        </w:rPr>
        <w:t>ë shkeljet e rregullave, si</w:t>
      </w:r>
      <w:r>
        <w:rPr>
          <w:sz w:val="21"/>
          <w:szCs w:val="21"/>
          <w:lang w:val="sq-AL"/>
        </w:rPr>
        <w:t>pas shkronjave “c”, “ç” dhe “d”</w:t>
      </w:r>
      <w:r w:rsidRPr="00040EF6">
        <w:rPr>
          <w:sz w:val="21"/>
          <w:szCs w:val="21"/>
          <w:lang w:val="sq-AL"/>
        </w:rPr>
        <w:t xml:space="preserve"> të pikë</w:t>
      </w:r>
      <w:r>
        <w:rPr>
          <w:sz w:val="21"/>
          <w:szCs w:val="21"/>
          <w:lang w:val="sq-AL"/>
        </w:rPr>
        <w:t>s 1</w:t>
      </w:r>
      <w:r w:rsidRPr="00040EF6">
        <w:rPr>
          <w:sz w:val="21"/>
          <w:szCs w:val="21"/>
          <w:lang w:val="sq-AL"/>
        </w:rPr>
        <w:t xml:space="preserve"> dhe të nxjerrin aktet përkatëse për zhdëmtimin e buxhetit dhe marrjen e masave administrative për nëpunësin autorizues e zbatues. Brenda tre muajve nga data e daljes së këtij vendimi, drejtoritë e auditit të ministrive dhe institucioneve qendrore të raportojnë pranë Drejtorisë së Përgjithshme të Auditit në Ministrinë e Financave, për zbatimin e masave të mësipërme.</w:t>
      </w:r>
    </w:p>
    <w:p w:rsidR="0033604C" w:rsidRPr="00040EF6" w:rsidRDefault="0033604C" w:rsidP="0033604C">
      <w:pPr>
        <w:pStyle w:val="Paragrafi"/>
        <w:rPr>
          <w:sz w:val="21"/>
          <w:szCs w:val="21"/>
          <w:lang w:val="sq-AL"/>
        </w:rPr>
      </w:pPr>
      <w:r w:rsidRPr="00040EF6">
        <w:rPr>
          <w:sz w:val="21"/>
          <w:szCs w:val="21"/>
          <w:lang w:val="sq-AL"/>
        </w:rPr>
        <w:t>2. Të gjitha fondet buxhetore, që i nënshtrohen procedurave të prokurimit publik, të cilat deri më 1 gusht 2011 rezultojnë të paprokuruara, të bllokohen. Në kuptim të këtij vendimi, fonde të paprokuruara të vlerësohen ato fonde, për të cilat deri më 1 gusht nuk është lidhur kontratë. Përjashtohen nga ky rregull fondet buxhetore që shkojnë për shërbimin e ushqimit apo medikamenteve në ato njësi shpenzuese, në të cilat ekziston ky shërbim, fondet për shpenzime kapitale, të cilat nuk janë objekt prokurimi, financimet e huaja dhe fondet përkatëse për kosto lokale dhe detyrime tatimore. Ministri i Financave mund të lejojë vazhdimin e procedurave të prokurimit në raste tepër specifike apo emergjente.</w:t>
      </w:r>
    </w:p>
    <w:p w:rsidR="0033604C" w:rsidRPr="00040EF6" w:rsidRDefault="0033604C" w:rsidP="0033604C">
      <w:pPr>
        <w:pStyle w:val="Paragrafi"/>
        <w:rPr>
          <w:sz w:val="21"/>
          <w:szCs w:val="21"/>
          <w:lang w:val="sq-AL"/>
        </w:rPr>
      </w:pPr>
      <w:r w:rsidRPr="00040EF6">
        <w:rPr>
          <w:sz w:val="21"/>
          <w:szCs w:val="21"/>
          <w:lang w:val="sq-AL"/>
        </w:rPr>
        <w:t>3. Trajnimet jashtë vendit për nëpunësit e njësive të qeverisjes së përgjithshme, të parashikuara për t’u mbuluar me fondet buxhetore të miratuara për vitin 2011, bllokohen.</w:t>
      </w:r>
    </w:p>
    <w:p w:rsidR="0033604C" w:rsidRPr="00040EF6" w:rsidRDefault="0033604C" w:rsidP="0033604C">
      <w:pPr>
        <w:pStyle w:val="Paragrafi"/>
        <w:rPr>
          <w:sz w:val="21"/>
          <w:szCs w:val="21"/>
          <w:lang w:val="sq-AL"/>
        </w:rPr>
      </w:pPr>
      <w:r w:rsidRPr="00040EF6">
        <w:rPr>
          <w:sz w:val="21"/>
          <w:szCs w:val="21"/>
          <w:lang w:val="sq-AL"/>
        </w:rPr>
        <w:t xml:space="preserve">4. Shpenzimet për udhëtim e dieta jashtë vendit, për njësitë e qeverisjes së përgjithshme, të reduktohen duke përfshirë vetëm udhëtime të rëndësisë së veçantë dhe vetëm për një numër të kufizuar punonjësish. Në çdo rast, për kryerjen e këtyre udhëtimeve të merret miratimi i </w:t>
      </w:r>
      <w:r w:rsidRPr="00040EF6">
        <w:rPr>
          <w:sz w:val="21"/>
          <w:szCs w:val="21"/>
          <w:lang w:val="sq-AL"/>
        </w:rPr>
        <w:lastRenderedPageBreak/>
        <w:t>ministrit/titullarit të institucionit qendror.</w:t>
      </w:r>
    </w:p>
    <w:p w:rsidR="0033604C" w:rsidRPr="00040EF6" w:rsidRDefault="0033604C" w:rsidP="0033604C">
      <w:pPr>
        <w:pStyle w:val="Paragrafi"/>
        <w:rPr>
          <w:sz w:val="21"/>
          <w:szCs w:val="21"/>
          <w:lang w:val="sq-AL"/>
        </w:rPr>
      </w:pPr>
      <w:r w:rsidRPr="00040EF6">
        <w:rPr>
          <w:sz w:val="21"/>
          <w:szCs w:val="21"/>
          <w:lang w:val="sq-AL"/>
        </w:rPr>
        <w:t>5. Ngarkohen të gjitha institucionet e njësive të qeverisjes së përgjithshme për zbatimin e këtij vendimi.</w:t>
      </w:r>
    </w:p>
    <w:p w:rsidR="0033604C" w:rsidRPr="00040EF6" w:rsidRDefault="0033604C" w:rsidP="0033604C">
      <w:pPr>
        <w:pStyle w:val="Paragrafi"/>
        <w:rPr>
          <w:sz w:val="21"/>
          <w:szCs w:val="21"/>
          <w:lang w:val="sq-AL"/>
        </w:rPr>
      </w:pPr>
      <w:r w:rsidRPr="00040EF6">
        <w:rPr>
          <w:sz w:val="21"/>
          <w:szCs w:val="21"/>
          <w:lang w:val="sq-AL"/>
        </w:rPr>
        <w:t xml:space="preserve"> Ky vendim hyn në fuqi pas botimit në Fletoren Zyrtare.</w:t>
      </w:r>
    </w:p>
    <w:p w:rsidR="0033604C" w:rsidRPr="00040EF6" w:rsidRDefault="0033604C" w:rsidP="0033604C">
      <w:pPr>
        <w:pStyle w:val="Paragrafi"/>
        <w:rPr>
          <w:sz w:val="21"/>
          <w:szCs w:val="21"/>
          <w:lang w:val="sq-AL"/>
        </w:rPr>
      </w:pPr>
    </w:p>
    <w:p w:rsidR="0033604C" w:rsidRPr="00040EF6" w:rsidRDefault="0033604C" w:rsidP="0033604C">
      <w:pPr>
        <w:pStyle w:val="Autoriteti"/>
        <w:rPr>
          <w:sz w:val="21"/>
          <w:szCs w:val="21"/>
          <w:lang w:val="sq-AL"/>
        </w:rPr>
      </w:pPr>
      <w:r w:rsidRPr="00040EF6">
        <w:rPr>
          <w:sz w:val="21"/>
          <w:szCs w:val="21"/>
          <w:lang w:val="sq-AL"/>
        </w:rPr>
        <w:t>KRYEMINISTRI</w:t>
      </w:r>
    </w:p>
    <w:p w:rsidR="0033604C" w:rsidRPr="00040EF6" w:rsidRDefault="0033604C" w:rsidP="0033604C">
      <w:pPr>
        <w:pStyle w:val="AutoritetiEmer"/>
        <w:rPr>
          <w:sz w:val="21"/>
          <w:szCs w:val="21"/>
          <w:lang w:val="sq-AL"/>
        </w:rPr>
      </w:pPr>
      <w:r w:rsidRPr="00040EF6">
        <w:rPr>
          <w:sz w:val="21"/>
          <w:szCs w:val="21"/>
          <w:lang w:val="sq-AL"/>
        </w:rPr>
        <w:t>Sali Berisha</w:t>
      </w:r>
    </w:p>
    <w:sectPr w:rsidR="0033604C" w:rsidRPr="00040EF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3604C"/>
    <w:rsid w:val="0000709E"/>
    <w:rsid w:val="000168D2"/>
    <w:rsid w:val="00034533"/>
    <w:rsid w:val="00074ECB"/>
    <w:rsid w:val="00094C8D"/>
    <w:rsid w:val="000E26BA"/>
    <w:rsid w:val="000E4149"/>
    <w:rsid w:val="0012658B"/>
    <w:rsid w:val="00134B4F"/>
    <w:rsid w:val="00142511"/>
    <w:rsid w:val="00185D06"/>
    <w:rsid w:val="001F6849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3604C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7285"/>
    <w:rsid w:val="00934964"/>
    <w:rsid w:val="009438E2"/>
    <w:rsid w:val="009474C3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738B5"/>
    <w:rsid w:val="00C83146"/>
    <w:rsid w:val="00C92AC9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F0CF6"/>
    <w:rsid w:val="00EF672B"/>
    <w:rsid w:val="00F025AC"/>
    <w:rsid w:val="00F207E6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8345B7-E633-4B3E-804E-0A0C5C2E3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link w:val="AutoritetiChar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AutoritetiChar">
    <w:name w:val="Autoriteti Char"/>
    <w:basedOn w:val="DefaultParagraphFont"/>
    <w:link w:val="Autoriteti"/>
    <w:locked/>
    <w:rsid w:val="0033604C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locked/>
    <w:rsid w:val="0033604C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locked/>
    <w:rsid w:val="0033604C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601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4021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2019-03-19T14:30:00Z</dcterms:created>
  <dcterms:modified xsi:type="dcterms:W3CDTF">2019-03-19T14:30:00Z</dcterms:modified>
</cp:coreProperties>
</file>