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00B4" w:rsidRPr="00B06132" w:rsidRDefault="00F800B4" w:rsidP="00F800B4">
      <w:pPr>
        <w:pStyle w:val="Akti"/>
        <w:rPr>
          <w:lang w:val="sq-AL"/>
        </w:rPr>
      </w:pPr>
      <w:bookmarkStart w:id="0" w:name="_GoBack"/>
      <w:bookmarkEnd w:id="0"/>
      <w:r w:rsidRPr="00B06132">
        <w:rPr>
          <w:lang w:val="sq-AL"/>
        </w:rPr>
        <w:t xml:space="preserve">Vendim </w:t>
      </w:r>
    </w:p>
    <w:p w:rsidR="00F800B4" w:rsidRPr="00B06132" w:rsidRDefault="00F800B4" w:rsidP="00F800B4">
      <w:pPr>
        <w:pStyle w:val="NumriData"/>
        <w:rPr>
          <w:lang w:val="sq-AL"/>
        </w:rPr>
      </w:pPr>
      <w:r w:rsidRPr="00B06132">
        <w:rPr>
          <w:lang w:val="sq-AL"/>
        </w:rPr>
        <w:t>Nr.675, datë 6.7.2011</w:t>
      </w:r>
    </w:p>
    <w:p w:rsidR="00F800B4" w:rsidRPr="0009799F" w:rsidRDefault="00F800B4" w:rsidP="00F800B4">
      <w:pPr>
        <w:pStyle w:val="Paragrafi"/>
        <w:rPr>
          <w:rFonts w:cs="Times New Roman"/>
          <w:sz w:val="14"/>
          <w:lang w:val="sq-AL"/>
        </w:rPr>
      </w:pPr>
    </w:p>
    <w:p w:rsidR="00F800B4" w:rsidRPr="00B06132" w:rsidRDefault="00F800B4" w:rsidP="00F800B4">
      <w:pPr>
        <w:pStyle w:val="Titulli"/>
        <w:rPr>
          <w:lang w:val="sq-AL"/>
        </w:rPr>
      </w:pPr>
      <w:r w:rsidRPr="00B06132">
        <w:rPr>
          <w:lang w:val="sq-AL"/>
        </w:rPr>
        <w:t>Për miratimin e strategjisë ndërsektoriale të luftës kundër terrorizmit, 2011-2015, dhe të planit të veprimit për zbatimin e saj</w:t>
      </w:r>
    </w:p>
    <w:p w:rsidR="00F800B4" w:rsidRPr="0009799F" w:rsidRDefault="00F800B4" w:rsidP="00F800B4">
      <w:pPr>
        <w:pStyle w:val="Paragrafi"/>
        <w:rPr>
          <w:rFonts w:cs="Times New Roman"/>
          <w:sz w:val="16"/>
          <w:lang w:val="sq-AL"/>
        </w:rPr>
      </w:pPr>
    </w:p>
    <w:p w:rsidR="00F800B4" w:rsidRPr="00B06132" w:rsidRDefault="00F800B4" w:rsidP="00F800B4">
      <w:pPr>
        <w:pStyle w:val="BazLigjPropozues"/>
        <w:rPr>
          <w:lang w:val="sq-AL"/>
        </w:rPr>
      </w:pPr>
      <w:r w:rsidRPr="00B06132">
        <w:rPr>
          <w:lang w:val="sq-AL"/>
        </w:rPr>
        <w:t>Në mbështetje të nenit 100 të Kushtetutës, me propozimin e Ministrit të Brendshëm, Këshilli i Ministrave</w:t>
      </w:r>
    </w:p>
    <w:p w:rsidR="00F800B4" w:rsidRPr="0009799F" w:rsidRDefault="00F800B4" w:rsidP="00F800B4">
      <w:pPr>
        <w:pStyle w:val="Paragrafi"/>
        <w:rPr>
          <w:rFonts w:cs="Times New Roman"/>
          <w:sz w:val="16"/>
          <w:lang w:val="sq-AL"/>
        </w:rPr>
      </w:pPr>
    </w:p>
    <w:p w:rsidR="00F800B4" w:rsidRPr="00B06132" w:rsidRDefault="00F800B4" w:rsidP="00F800B4">
      <w:pPr>
        <w:pStyle w:val="VENDOSI"/>
        <w:rPr>
          <w:lang w:val="sq-AL"/>
        </w:rPr>
      </w:pPr>
      <w:r w:rsidRPr="00B06132">
        <w:rPr>
          <w:lang w:val="sq-AL"/>
        </w:rPr>
        <w:t>Vendosi:</w:t>
      </w:r>
    </w:p>
    <w:p w:rsidR="00F800B4" w:rsidRPr="0009799F" w:rsidRDefault="00F800B4" w:rsidP="00F800B4">
      <w:pPr>
        <w:pStyle w:val="Paragrafi"/>
        <w:rPr>
          <w:rFonts w:cs="Times New Roman"/>
          <w:sz w:val="14"/>
          <w:lang w:val="sq-AL"/>
        </w:rPr>
      </w:pPr>
    </w:p>
    <w:p w:rsidR="00F800B4" w:rsidRPr="00B06132" w:rsidRDefault="00F800B4" w:rsidP="00F800B4">
      <w:pPr>
        <w:pStyle w:val="Paragrafi"/>
        <w:rPr>
          <w:lang w:val="sq-AL"/>
        </w:rPr>
      </w:pPr>
      <w:r w:rsidRPr="00B06132">
        <w:rPr>
          <w:lang w:val="sq-AL"/>
        </w:rPr>
        <w:t xml:space="preserve">1. Miratimin e strategjisë ndërsektoriale të luftës kundër terrorizmit, 2011-2015, dhe të planit </w:t>
      </w:r>
      <w:r>
        <w:rPr>
          <w:lang w:val="sq-AL"/>
        </w:rPr>
        <w:t xml:space="preserve">të veprimit </w:t>
      </w:r>
      <w:r w:rsidRPr="00B06132">
        <w:rPr>
          <w:lang w:val="sq-AL"/>
        </w:rPr>
        <w:t xml:space="preserve">për zbatimin e saj, sipas teksteve që </w:t>
      </w:r>
      <w:r>
        <w:rPr>
          <w:lang w:val="sq-AL"/>
        </w:rPr>
        <w:t>i</w:t>
      </w:r>
      <w:r w:rsidRPr="00B06132">
        <w:rPr>
          <w:lang w:val="sq-AL"/>
        </w:rPr>
        <w:t xml:space="preserve"> bashkëlidhen këtij vendimi.</w:t>
      </w:r>
    </w:p>
    <w:p w:rsidR="00F800B4" w:rsidRPr="00B06132" w:rsidRDefault="00F800B4" w:rsidP="00F800B4">
      <w:pPr>
        <w:pStyle w:val="Paragrafi"/>
        <w:rPr>
          <w:lang w:val="sq-AL"/>
        </w:rPr>
      </w:pPr>
      <w:r w:rsidRPr="00B06132">
        <w:rPr>
          <w:lang w:val="sq-AL"/>
        </w:rPr>
        <w:t>2. Ngarkohen ministritë dhe institucionet e tjera qendrore, të përmendura në tekstin e planit të veprimit, për zbatimin e këtij vendimi.</w:t>
      </w:r>
    </w:p>
    <w:p w:rsidR="00F800B4" w:rsidRPr="00B06132" w:rsidRDefault="00F800B4" w:rsidP="00F800B4">
      <w:pPr>
        <w:pStyle w:val="Paragrafi"/>
        <w:rPr>
          <w:lang w:val="sq-AL"/>
        </w:rPr>
      </w:pPr>
      <w:r w:rsidRPr="00B06132">
        <w:rPr>
          <w:lang w:val="sq-AL"/>
        </w:rPr>
        <w:t xml:space="preserve">Ky vendim hyn në fuqi pas botimit në Fletoren Zyrtare </w:t>
      </w:r>
    </w:p>
    <w:p w:rsidR="00F800B4" w:rsidRPr="0009799F" w:rsidRDefault="00F800B4" w:rsidP="00F800B4">
      <w:pPr>
        <w:pStyle w:val="Paragrafi"/>
        <w:rPr>
          <w:sz w:val="14"/>
          <w:lang w:val="sq-AL"/>
        </w:rPr>
      </w:pPr>
    </w:p>
    <w:p w:rsidR="00F800B4" w:rsidRPr="00B06132" w:rsidRDefault="00F800B4" w:rsidP="00F800B4">
      <w:pPr>
        <w:pStyle w:val="Autoriteti"/>
        <w:rPr>
          <w:lang w:val="sq-AL"/>
        </w:rPr>
      </w:pPr>
      <w:r w:rsidRPr="00B06132">
        <w:rPr>
          <w:lang w:val="sq-AL"/>
        </w:rPr>
        <w:t xml:space="preserve">Kryeministri </w:t>
      </w:r>
    </w:p>
    <w:p w:rsidR="00F800B4" w:rsidRPr="00B06132" w:rsidRDefault="00F800B4" w:rsidP="00F800B4">
      <w:pPr>
        <w:pStyle w:val="AutoritetiEmer"/>
        <w:rPr>
          <w:lang w:val="sq-AL"/>
        </w:rPr>
      </w:pPr>
      <w:r w:rsidRPr="00B06132">
        <w:rPr>
          <w:lang w:val="sq-AL"/>
        </w:rPr>
        <w:t>Sali Berisha</w:t>
      </w:r>
    </w:p>
    <w:sectPr w:rsidR="00F800B4" w:rsidRPr="00B0613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800B4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16541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041FD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800B4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CD628BD-5C56-442C-98C1-80E4E3DCF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F800B4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F800B4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F800B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F800B4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2019-03-19T14:56:00Z</dcterms:created>
  <dcterms:modified xsi:type="dcterms:W3CDTF">2019-03-19T14:56:00Z</dcterms:modified>
</cp:coreProperties>
</file>