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C73" w:rsidRPr="004708E9" w:rsidRDefault="00237C73" w:rsidP="00237C73">
      <w:pPr>
        <w:pStyle w:val="Akti"/>
        <w:rPr>
          <w:lang w:val="sq-AL"/>
        </w:rPr>
      </w:pPr>
      <w:bookmarkStart w:id="0" w:name="_GoBack"/>
      <w:bookmarkEnd w:id="0"/>
      <w:r w:rsidRPr="004708E9">
        <w:rPr>
          <w:lang w:val="sq-AL"/>
        </w:rPr>
        <w:t>VENDIM</w:t>
      </w:r>
    </w:p>
    <w:p w:rsidR="00237C73" w:rsidRPr="004708E9" w:rsidRDefault="00237C73" w:rsidP="00237C73">
      <w:pPr>
        <w:pStyle w:val="NumriData"/>
        <w:rPr>
          <w:lang w:val="sq-AL"/>
        </w:rPr>
      </w:pPr>
      <w:r w:rsidRPr="004708E9">
        <w:rPr>
          <w:lang w:val="sq-AL"/>
        </w:rPr>
        <w:t>Nr.503, datë 13.7.2011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</w:p>
    <w:p w:rsidR="00237C73" w:rsidRPr="004708E9" w:rsidRDefault="00237C73" w:rsidP="00237C73">
      <w:pPr>
        <w:pStyle w:val="Titulli"/>
        <w:rPr>
          <w:lang w:val="sq-AL"/>
        </w:rPr>
      </w:pPr>
      <w:r w:rsidRPr="004708E9">
        <w:rPr>
          <w:lang w:val="sq-AL"/>
        </w:rPr>
        <w:t>PËR MIRATIMIN E MODELIT TË UNIFORMAVE, GRADAVE E SHENJAVE QË MBAHEN NË UNIFORMË, SI DHE TË STEMAVE TË STRUKTURAVE E TË FLAMUJVE DEKORATIVË, QË MBAJNË FORCAT E ARMATOSURA TË REPUBLIKËS SË SHQIPËRISË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Në mbështetje të nenit 100 të Kushtetutës dhe të pikës 16 të nenit 14 të ligjit nr.8671,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</w:p>
    <w:p w:rsidR="00237C73" w:rsidRPr="004708E9" w:rsidRDefault="00237C73" w:rsidP="00237C73">
      <w:pPr>
        <w:pStyle w:val="VENDOSI"/>
        <w:rPr>
          <w:lang w:val="sq-AL"/>
        </w:rPr>
      </w:pPr>
      <w:r w:rsidRPr="004708E9">
        <w:rPr>
          <w:lang w:val="sq-AL"/>
        </w:rPr>
        <w:t>VENDOSI: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1. Miratimin e modelit të uniformave, gradave e shenjave që mbahen në uniformë, si dhe të stemave të strukturave e të flamujve dekorativë, që mbajnë Forcat e Armatosura të Republikës së Shqipërisë, sipas albumeve që i bashkëlidhen këtij vendimi dhe janë pjesë përbërëse e tij.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 xml:space="preserve">2. Kalimi në modelin e uniformave, sipas këtij vendimi, të bëhet brenda vitit 2014, ndërsa modelet e stemave të strukturave dhe flamujve dekorativë të aplikohen brenda vitit 2011. 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3. Ministri i Mbrojtjes miraton rregulloren për mënyrën e përdorimit të uniformës nga ushtarakët e Forcave të Armatosura, si dhe të stemave të strukturave e të flamujve dekorativë.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4. Efektet financiare, që rrjedhin nga zbatimi i këtij vendimi, të përballohen brenda buxhetit vjetor, të miratuar për Ministrinë e Mbrojtjes.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5. Vendimi nr.124, datë 4.3.2004 i Këshillit të Ministrave “Për miratimin e uniformave, të gradave dhe shenjave, që mbahen në uniformën ushtarake të Forcave të Armatosura”, shfuqizohet.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6. Ngarkohet Ministri i Mbrojtjes për zbatimin e këtij vendimi.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  <w:r w:rsidRPr="004708E9">
        <w:rPr>
          <w:lang w:val="sq-AL"/>
        </w:rPr>
        <w:t>Ky vendim hyn në fuqi pas botimit në Fletoren Zyrtare.</w:t>
      </w:r>
    </w:p>
    <w:p w:rsidR="00237C73" w:rsidRPr="004708E9" w:rsidRDefault="00237C73" w:rsidP="00237C73">
      <w:pPr>
        <w:pStyle w:val="Paragrafi"/>
        <w:keepNext/>
        <w:rPr>
          <w:lang w:val="sq-AL"/>
        </w:rPr>
      </w:pPr>
    </w:p>
    <w:p w:rsidR="00237C73" w:rsidRPr="004708E9" w:rsidRDefault="00237C73" w:rsidP="00237C73">
      <w:pPr>
        <w:pStyle w:val="Autoriteti"/>
        <w:rPr>
          <w:lang w:val="sq-AL"/>
        </w:rPr>
      </w:pPr>
      <w:r w:rsidRPr="004708E9">
        <w:rPr>
          <w:lang w:val="sq-AL"/>
        </w:rPr>
        <w:t>KRYEMINISTRI</w:t>
      </w:r>
    </w:p>
    <w:p w:rsidR="00237C73" w:rsidRPr="004708E9" w:rsidRDefault="00237C73" w:rsidP="00237C73">
      <w:pPr>
        <w:pStyle w:val="AutoritetiEmer"/>
        <w:keepNext/>
        <w:rPr>
          <w:lang w:val="sq-AL"/>
        </w:rPr>
      </w:pPr>
      <w:r w:rsidRPr="004708E9">
        <w:rPr>
          <w:lang w:val="sq-AL"/>
        </w:rPr>
        <w:t>Sali Berisha</w:t>
      </w:r>
    </w:p>
    <w:sectPr w:rsidR="00237C73" w:rsidRPr="004708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7C73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37C73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243B3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362A5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3C41"/>
    <w:rsid w:val="00A443C1"/>
    <w:rsid w:val="00A56BD5"/>
    <w:rsid w:val="00A857EE"/>
    <w:rsid w:val="00A94FF9"/>
    <w:rsid w:val="00A95AD7"/>
    <w:rsid w:val="00AC27E2"/>
    <w:rsid w:val="00AE71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B12F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42DD3-52D7-40F9-8961-8836B128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237C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237C7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237C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