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8B" w:rsidRPr="0083469D" w:rsidRDefault="00681F8B" w:rsidP="00681F8B">
      <w:pPr>
        <w:pStyle w:val="Akti"/>
        <w:rPr>
          <w:lang w:val="sq-AL"/>
        </w:rPr>
      </w:pPr>
      <w:bookmarkStart w:id="0" w:name="_GoBack"/>
      <w:bookmarkEnd w:id="0"/>
      <w:r w:rsidRPr="0083469D">
        <w:rPr>
          <w:lang w:val="sq-AL"/>
        </w:rPr>
        <w:t>Vendim</w:t>
      </w:r>
    </w:p>
    <w:p w:rsidR="00681F8B" w:rsidRPr="0083469D" w:rsidRDefault="00681F8B" w:rsidP="00681F8B">
      <w:pPr>
        <w:pStyle w:val="NumriData"/>
        <w:rPr>
          <w:lang w:val="sq-AL"/>
        </w:rPr>
      </w:pPr>
      <w:r w:rsidRPr="0083469D">
        <w:rPr>
          <w:lang w:val="sq-AL"/>
        </w:rPr>
        <w:t>Nr.565, datë 3.8.2011</w:t>
      </w:r>
    </w:p>
    <w:p w:rsidR="00681F8B" w:rsidRPr="0083469D" w:rsidRDefault="00681F8B" w:rsidP="00681F8B">
      <w:pPr>
        <w:pStyle w:val="Paragrafi"/>
        <w:rPr>
          <w:lang w:val="sq-AL"/>
        </w:rPr>
      </w:pPr>
    </w:p>
    <w:p w:rsidR="00681F8B" w:rsidRPr="0083469D" w:rsidRDefault="00681F8B" w:rsidP="00681F8B">
      <w:pPr>
        <w:pStyle w:val="Titulli"/>
        <w:rPr>
          <w:lang w:val="sq-AL"/>
        </w:rPr>
      </w:pPr>
      <w:r w:rsidRPr="0083469D">
        <w:rPr>
          <w:lang w:val="sq-AL"/>
        </w:rPr>
        <w:t>Për përcaktimin e autoritetit kontraktues për dhënien me koncesion të hidroCentraleve “QUKU nr.1” e “QUKU nr.2” dhe miratimin e boNUsit, në procedurën përzgjedhëse konkurruese, që i jepet shoqërisë</w:t>
      </w:r>
    </w:p>
    <w:p w:rsidR="00681F8B" w:rsidRPr="0083469D" w:rsidRDefault="00681F8B" w:rsidP="00681F8B">
      <w:pPr>
        <w:pStyle w:val="Paragrafi"/>
        <w:rPr>
          <w:lang w:val="sq-AL"/>
        </w:rPr>
      </w:pP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Në mbështetje të nenit 100 të Kushtetutës dhe të</w:t>
      </w:r>
      <w:r>
        <w:rPr>
          <w:lang w:val="sq-AL"/>
        </w:rPr>
        <w:t xml:space="preserve"> neneve 5, pika 3/b e 23 pika 3</w:t>
      </w:r>
      <w:r w:rsidRPr="0083469D">
        <w:rPr>
          <w:lang w:val="sq-AL"/>
        </w:rPr>
        <w:t xml:space="preserve"> të ligjit nr.9663, datë 18.12.2006 “Për koncesionet”, të ndryshuar, me propozimin e Ministrit të Ekonomisë, Tregtisë dhe Energjetikës, Këshilli i Ministrave</w:t>
      </w:r>
    </w:p>
    <w:p w:rsidR="00681F8B" w:rsidRPr="0083469D" w:rsidRDefault="00681F8B" w:rsidP="00681F8B">
      <w:pPr>
        <w:pStyle w:val="Paragrafi"/>
        <w:rPr>
          <w:lang w:val="sq-AL"/>
        </w:rPr>
      </w:pPr>
    </w:p>
    <w:p w:rsidR="00681F8B" w:rsidRPr="0083469D" w:rsidRDefault="00681F8B" w:rsidP="00681F8B">
      <w:pPr>
        <w:pStyle w:val="VENDOSI"/>
        <w:rPr>
          <w:lang w:val="sq-AL"/>
        </w:rPr>
      </w:pPr>
      <w:r w:rsidRPr="0083469D">
        <w:rPr>
          <w:lang w:val="sq-AL"/>
        </w:rPr>
        <w:t>Vendosi:</w:t>
      </w:r>
    </w:p>
    <w:p w:rsidR="00681F8B" w:rsidRPr="0083469D" w:rsidRDefault="00681F8B" w:rsidP="00681F8B">
      <w:pPr>
        <w:pStyle w:val="Paragrafi"/>
        <w:rPr>
          <w:sz w:val="16"/>
          <w:lang w:val="sq-AL"/>
        </w:rPr>
      </w:pP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1. Autoriteti kontraktues për kryerjen e procedurave ligjore, për dhënien me koncesion të formës “BOT” (ndërtim, operim dhe transferim), të hidrocentraleve “Quku nr.1” dhe “Quku nr.2”, është Ministria e Ekonomisë, Tregtisë dhe Energjetikës.</w:t>
      </w: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2. Miratimin e bonusit prej 2% të pikëve, për rezultatin teknik dhe financiar, në procedurën konkurruese përzgjedhëse (propozim i pakërkuar), për dhënien me koncesion të këtyre hidrocentraleve, që i jepet shoqërisë “Di-Stafa” sh.p.k.</w:t>
      </w: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3. Ministria e Ekonomisë, Tregtisë dhe Energjetikës, në procedurën konkurruese, për dhënien me koncesion të hidrocentraleve “Quku nr.1” dhe “Quku nr.2”, të pranojë oferta për të gjithë pjesën e lirë të skemës, ku përfshihet ndërtimi i këtyre hidrocentraleve.</w:t>
      </w: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4. Ngarkohet Ministria e Ekonomisë, Tregtisë dhe Energjetikës për zbatimin e këtij vendimi.</w:t>
      </w:r>
    </w:p>
    <w:p w:rsidR="00681F8B" w:rsidRPr="0083469D" w:rsidRDefault="00681F8B" w:rsidP="00681F8B">
      <w:pPr>
        <w:pStyle w:val="Paragrafi"/>
        <w:rPr>
          <w:lang w:val="sq-AL"/>
        </w:rPr>
      </w:pPr>
      <w:r w:rsidRPr="0083469D">
        <w:rPr>
          <w:lang w:val="sq-AL"/>
        </w:rPr>
        <w:t>Ky vendim hyn në fuqi pas botimit në Fletoren Zyrtare.</w:t>
      </w:r>
    </w:p>
    <w:p w:rsidR="00681F8B" w:rsidRPr="0083469D" w:rsidRDefault="00681F8B" w:rsidP="00681F8B">
      <w:pPr>
        <w:pStyle w:val="Paragrafi"/>
        <w:rPr>
          <w:lang w:val="sq-AL"/>
        </w:rPr>
      </w:pPr>
    </w:p>
    <w:p w:rsidR="00681F8B" w:rsidRPr="0083469D" w:rsidRDefault="00681F8B" w:rsidP="00681F8B">
      <w:pPr>
        <w:pStyle w:val="Autoriteti"/>
        <w:rPr>
          <w:lang w:val="sq-AL"/>
        </w:rPr>
      </w:pPr>
      <w:r w:rsidRPr="0083469D">
        <w:rPr>
          <w:lang w:val="sq-AL"/>
        </w:rPr>
        <w:t>Kryeministri</w:t>
      </w:r>
    </w:p>
    <w:p w:rsidR="00681F8B" w:rsidRPr="0083469D" w:rsidRDefault="00681F8B" w:rsidP="00681F8B">
      <w:pPr>
        <w:pStyle w:val="AutoritetiEmer"/>
        <w:rPr>
          <w:lang w:val="sq-AL"/>
        </w:rPr>
      </w:pPr>
      <w:r w:rsidRPr="0083469D">
        <w:rPr>
          <w:lang w:val="sq-AL"/>
        </w:rPr>
        <w:t>Sali Berisha</w:t>
      </w:r>
    </w:p>
    <w:sectPr w:rsidR="00681F8B" w:rsidRPr="008346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1F8B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44499"/>
    <w:rsid w:val="006568F6"/>
    <w:rsid w:val="00663EDA"/>
    <w:rsid w:val="00681F8B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877AC-827A-4D3B-844C-60F0D706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