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4B" w:rsidRPr="0083469D" w:rsidRDefault="00E72B4B" w:rsidP="00E72B4B">
      <w:pPr>
        <w:pStyle w:val="Akti"/>
        <w:rPr>
          <w:lang w:val="sq-AL"/>
        </w:rPr>
      </w:pPr>
      <w:bookmarkStart w:id="0" w:name="_GoBack"/>
      <w:bookmarkEnd w:id="0"/>
      <w:r w:rsidRPr="0083469D">
        <w:rPr>
          <w:lang w:val="sq-AL"/>
        </w:rPr>
        <w:t>Vendim</w:t>
      </w:r>
    </w:p>
    <w:p w:rsidR="00E72B4B" w:rsidRPr="0083469D" w:rsidRDefault="00E72B4B" w:rsidP="00E72B4B">
      <w:pPr>
        <w:pStyle w:val="NumriData"/>
        <w:rPr>
          <w:lang w:val="sq-AL"/>
        </w:rPr>
      </w:pPr>
      <w:r w:rsidRPr="0083469D">
        <w:rPr>
          <w:lang w:val="sq-AL"/>
        </w:rPr>
        <w:t>Nr.571, datë 3.8.2011</w:t>
      </w:r>
    </w:p>
    <w:p w:rsidR="00E72B4B" w:rsidRPr="0083469D" w:rsidRDefault="00E72B4B" w:rsidP="00E72B4B">
      <w:pPr>
        <w:pStyle w:val="Paragrafi"/>
        <w:rPr>
          <w:lang w:val="sq-AL"/>
        </w:rPr>
      </w:pPr>
    </w:p>
    <w:p w:rsidR="00E72B4B" w:rsidRPr="0083469D" w:rsidRDefault="00E72B4B" w:rsidP="00E72B4B">
      <w:pPr>
        <w:pStyle w:val="Titulli"/>
        <w:rPr>
          <w:lang w:val="sq-AL"/>
        </w:rPr>
      </w:pPr>
      <w:r w:rsidRPr="0083469D">
        <w:rPr>
          <w:lang w:val="sq-AL"/>
        </w:rPr>
        <w:t>Për rishpërndarje fondesh ndërmjet programeve, brenda buxhetit të vitit 2011, miratuar për ministrinë e Turizmit, Kulturës, Rinisë dhe Sporteve</w:t>
      </w:r>
    </w:p>
    <w:p w:rsidR="00E72B4B" w:rsidRPr="0083469D" w:rsidRDefault="00E72B4B" w:rsidP="00E72B4B">
      <w:pPr>
        <w:pStyle w:val="Paragrafi"/>
        <w:rPr>
          <w:lang w:val="sq-AL"/>
        </w:rPr>
      </w:pP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Në mbështetje të nenit 100 të Kushtetutës, të nenit 44 të ligjit nr.9936, datë 26.6.2008 “Për menaxhimin e sistemit buxhetor në Republikën e Shqipërisë” dhe të ligjit nr.10 355, datë 2.12.2010 “Për buxhetin e vitit 2011”, me propozimin e Ministrit të Turizmit, Kulturës, Rinisë dhe Sporteve, Këshilli i Ministrave</w:t>
      </w:r>
    </w:p>
    <w:p w:rsidR="00E72B4B" w:rsidRPr="0083469D" w:rsidRDefault="00E72B4B" w:rsidP="00E72B4B">
      <w:pPr>
        <w:pStyle w:val="Paragrafi"/>
        <w:rPr>
          <w:sz w:val="20"/>
          <w:lang w:val="sq-AL"/>
        </w:rPr>
      </w:pPr>
    </w:p>
    <w:p w:rsidR="00E72B4B" w:rsidRPr="0083469D" w:rsidRDefault="00E72B4B" w:rsidP="00E72B4B">
      <w:pPr>
        <w:pStyle w:val="VENDOSI"/>
        <w:rPr>
          <w:lang w:val="sq-AL"/>
        </w:rPr>
      </w:pPr>
      <w:r w:rsidRPr="0083469D">
        <w:rPr>
          <w:lang w:val="sq-AL"/>
        </w:rPr>
        <w:t>Vendosi:</w:t>
      </w:r>
    </w:p>
    <w:p w:rsidR="00E72B4B" w:rsidRPr="0083469D" w:rsidRDefault="00E72B4B" w:rsidP="00E72B4B">
      <w:pPr>
        <w:pStyle w:val="Paragrafi"/>
        <w:rPr>
          <w:lang w:val="sq-AL"/>
        </w:rPr>
      </w:pP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1. Rishpërndarjen e fondeve ndërmjet programeve, në buxhetin e vitit 2011, miratuar për Ministrinë e Turizmit, Kulturës, Rinisë dhe Sporteve, si më poshtë vijon:</w:t>
      </w: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a) Në programin e trashëgimisë kulturore, për vitin 2011, të pakësohet fondi me vlerë 2 159 446 (dy milionë e njëqind e pesëdhjetë e nëntë mijë e katërqind e dyzet e gjashtë) lekë, në zërin “Paga” dhe fondi me vlerë 1 589 674 (një milion e pesëqind e tetëdhjetë e nëntë mijë e gjashtëqind e shtatëdhjetë e katër) lekë, në zërin “Sigurime shoqërore”.</w:t>
      </w: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b) Në programin e artit dhe kulturës, për vitin 2011, të shtohet fondi me vlerë 2 159 446 (dy milionë e njëqind e pesëdhjetë e nëntë mijë e katërqind e dyzet e gjashtë) lekë, në zërin “Paga” dhe fondi me vlerë 1 589 674 (një milion e pesëqind e tetëdhjetë e nëntë mijë e gjashtëqind e shtatëdhjetë e katër) lekë, në zërin “Sigurime shoqërore”.</w:t>
      </w: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2. Ngarkohen Ministria e Financave dhe Ministria e Turizmit, Kulturës, Rinisë dhe Sporteve për zbatimin e këtij vendimi.</w:t>
      </w:r>
    </w:p>
    <w:p w:rsidR="00E72B4B" w:rsidRPr="0083469D" w:rsidRDefault="00E72B4B" w:rsidP="00E72B4B">
      <w:pPr>
        <w:pStyle w:val="Paragrafi"/>
        <w:rPr>
          <w:lang w:val="sq-AL"/>
        </w:rPr>
      </w:pPr>
      <w:r w:rsidRPr="0083469D">
        <w:rPr>
          <w:lang w:val="sq-AL"/>
        </w:rPr>
        <w:t>Ky vendim hyn në fuqi menjëherë dhe botohet në Fletoren Zyrtare.</w:t>
      </w:r>
    </w:p>
    <w:p w:rsidR="00E72B4B" w:rsidRPr="0083469D" w:rsidRDefault="00E72B4B" w:rsidP="00E72B4B">
      <w:pPr>
        <w:pStyle w:val="Autoriteti"/>
        <w:rPr>
          <w:lang w:val="sq-AL"/>
        </w:rPr>
      </w:pPr>
      <w:r w:rsidRPr="0083469D">
        <w:rPr>
          <w:lang w:val="sq-AL"/>
        </w:rPr>
        <w:t>Kryeministri</w:t>
      </w:r>
    </w:p>
    <w:p w:rsidR="00E72B4B" w:rsidRPr="0083469D" w:rsidRDefault="00E72B4B" w:rsidP="00E72B4B">
      <w:pPr>
        <w:pStyle w:val="AutoritetiEmer"/>
        <w:rPr>
          <w:lang w:val="sq-AL"/>
        </w:rPr>
      </w:pPr>
      <w:r w:rsidRPr="0083469D">
        <w:rPr>
          <w:lang w:val="sq-AL"/>
        </w:rPr>
        <w:t>Sali Berisha</w:t>
      </w:r>
    </w:p>
    <w:sectPr w:rsidR="00E72B4B" w:rsidRPr="008346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2B4B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A2088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72B4B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DFF47F-A583-4D0A-A33A-086C9DC4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