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E03" w:rsidRPr="00AA30BC" w:rsidRDefault="001B1E03" w:rsidP="001B1E03">
      <w:pPr>
        <w:pStyle w:val="Akti"/>
        <w:keepNext w:val="0"/>
      </w:pPr>
      <w:bookmarkStart w:id="0" w:name="_GoBack"/>
      <w:bookmarkEnd w:id="0"/>
      <w:r w:rsidRPr="00AA30BC">
        <w:t>VENDIM</w:t>
      </w:r>
    </w:p>
    <w:p w:rsidR="001B1E03" w:rsidRPr="00AA30BC" w:rsidRDefault="001B1E03" w:rsidP="001B1E03">
      <w:pPr>
        <w:pStyle w:val="NumriData"/>
        <w:keepNext w:val="0"/>
      </w:pPr>
      <w:r w:rsidRPr="00AA30BC">
        <w:t>Nr.546, datë 11.8.2011</w:t>
      </w:r>
    </w:p>
    <w:p w:rsidR="001B1E03" w:rsidRPr="00AA30BC" w:rsidRDefault="001B1E03" w:rsidP="001B1E03">
      <w:pPr>
        <w:pStyle w:val="Paragrafi"/>
      </w:pPr>
    </w:p>
    <w:p w:rsidR="001B1E03" w:rsidRPr="00AA30BC" w:rsidRDefault="001B1E03" w:rsidP="001B1E03">
      <w:pPr>
        <w:pStyle w:val="Titulli"/>
        <w:keepNext w:val="0"/>
      </w:pPr>
      <w:r w:rsidRPr="00AA30BC">
        <w:t>PËR pËrcaktimin e PAGAVE DHE SHTESAVE MBI PAGË TË PUNONJËSVE TË PËRFAQËSIVE DIPLOMATIKE TË REPUBLIKËS SË SHQIPËRISË NË SHTETET E HUAJA, TË ATASHEVE USHTARAKË TË FORCAVE TË ARMATOSURA TË REPUBLIKËS SË SHQIPËRISË DHE PERSONELIT CIVIL TË MINISTRISË SË MBROJTJES QË SHËRBEJNË NË PËRFAQËSITË USHTARAKE TË REPUBLIKËS SË SHQIPËRISË PRANË NATO-S, NË ORGANIZATAT NDËRKOMBËTARE DHE NË SHTABET USHTARAKE NDËRKOMBËTARE, TË PUNONJËSVE SHQIPTARË PËR KOHËN QË SHËRBEJNË SI NËPUNËS NDËRLIDHËS PRANË QENDRËS SECI, TË PUNONJËSVE SHQIPTARË PËR KOHËN QË SHËRBEJNË SI OFICERË KONTAKTI, PRANË MINISTRIVE TË BRENDSHME HOMOLOGE TË SHTETEVE TË NDRYSHME TË ATASHUAR NË PËRFAQËSITË DIPLOMATIKE TË REPUBLIKËS SË SHQIPËRISË</w:t>
      </w:r>
    </w:p>
    <w:p w:rsidR="001B1E03" w:rsidRPr="00AA30BC" w:rsidRDefault="001B1E03" w:rsidP="001B1E03">
      <w:pPr>
        <w:pStyle w:val="Paragrafi"/>
      </w:pPr>
    </w:p>
    <w:p w:rsidR="001B1E03" w:rsidRPr="00AA30BC" w:rsidRDefault="001B1E03" w:rsidP="001B1E03">
      <w:pPr>
        <w:pStyle w:val="Paragrafi"/>
      </w:pPr>
      <w:r w:rsidRPr="00AA30BC">
        <w:t xml:space="preserve">Në mbështetje të nenit 100 të Kushtetutës, të pikës 2 të nenit 4 të ligjit nr.10 405, datë 24.3.2011 “Për kompetencat për caktimin e pagave dhe të shpërblimeve”, të nenit 45 të ligjit nr.9095, datë 3.7.2003 “Për shërbimin e jashtëm të Republikës së Shqipërisë”, të nenit 20 të ligjit nr.9210, datë 12.3.2004 “Për statusin e ushtarakut të Forcave të Armatosura të Republikës së Shqipërisë”, të neneve 10 e 47 të ligjit nr.9749, datë 4.6.2007 “Për Policinë e Shtetit” dhe të ligjit nr.10 355, datë 2.12.2010 “Për buxhetin e vitit 2011”, me propozimin e Ministrit të Brendshëm dhe Ministrit të Financave, Këshilli i Ministrave </w:t>
      </w:r>
    </w:p>
    <w:p w:rsidR="001B1E03" w:rsidRPr="00AA30BC" w:rsidRDefault="001B1E03" w:rsidP="001B1E03">
      <w:pPr>
        <w:pStyle w:val="Paragrafi"/>
      </w:pPr>
    </w:p>
    <w:p w:rsidR="001B1E03" w:rsidRPr="00AA30BC" w:rsidRDefault="001B1E03" w:rsidP="001B1E03">
      <w:pPr>
        <w:pStyle w:val="VENDOSI"/>
        <w:keepNext w:val="0"/>
      </w:pPr>
      <w:r w:rsidRPr="00AA30BC">
        <w:t>VENDOSI:</w:t>
      </w:r>
    </w:p>
    <w:p w:rsidR="001B1E03" w:rsidRPr="00AA30BC" w:rsidRDefault="001B1E03" w:rsidP="001B1E03">
      <w:pPr>
        <w:pStyle w:val="Paragrafi"/>
      </w:pPr>
    </w:p>
    <w:p w:rsidR="001B1E03" w:rsidRPr="00AA30BC" w:rsidRDefault="001B1E03" w:rsidP="001B1E03">
      <w:pPr>
        <w:pStyle w:val="Paragrafi"/>
      </w:pPr>
      <w:r w:rsidRPr="00AA30BC">
        <w:t xml:space="preserve">1. Në fushën e veprimit të këtij vendimi përfshihen: </w:t>
      </w:r>
    </w:p>
    <w:p w:rsidR="001B1E03" w:rsidRPr="00AA30BC" w:rsidRDefault="001B1E03" w:rsidP="001B1E03">
      <w:pPr>
        <w:pStyle w:val="Paragrafi"/>
      </w:pPr>
      <w:r w:rsidRPr="00AA30BC">
        <w:t>1/1. Personeli diplomatik në përfaqësitë diplomatike të Republikës së Shqipërisë, në shtetet e huaja.</w:t>
      </w:r>
    </w:p>
    <w:p w:rsidR="001B1E03" w:rsidRPr="00AA30BC" w:rsidRDefault="001B1E03" w:rsidP="001B1E03">
      <w:pPr>
        <w:pStyle w:val="Paragrafi"/>
      </w:pPr>
      <w:r w:rsidRPr="00AA30BC">
        <w:t xml:space="preserve">1/2. Personeli administrativo-teknik në përfaqësitë diplomatike të Republikës së Shqipërisë në shtetet e huaja. </w:t>
      </w:r>
    </w:p>
    <w:p w:rsidR="001B1E03" w:rsidRPr="00AA30BC" w:rsidRDefault="001B1E03" w:rsidP="001B1E03">
      <w:pPr>
        <w:pStyle w:val="Paragrafi"/>
      </w:pPr>
      <w:r w:rsidRPr="00AA30BC">
        <w:t xml:space="preserve">1/3. Ushtarakët shqiptarë, si dhe punonjësit civilë të Ministrisë së Mbrojtjes, vetëm në rastet kur në strukturë parashikohet përfaqësimi i barasvlershëm me një ushtarak me gradë të caktuar, për kohën që shërbejnë në përfaqësinë ushtarake të Republikës së Shqipërisë pranë NATO-s, në shtabet e NATO-s, në organizatat ndërkombëtare dhe në shtabet ushtarake ndërkombëtare. </w:t>
      </w:r>
    </w:p>
    <w:p w:rsidR="001B1E03" w:rsidRPr="00AA30BC" w:rsidRDefault="001B1E03" w:rsidP="001B1E03">
      <w:pPr>
        <w:pStyle w:val="Paragrafi"/>
      </w:pPr>
      <w:r w:rsidRPr="00AA30BC">
        <w:t>1/4. Punonjësit shqiptarë të Ministrisë së Brendshme, të atashuar në përfaqësitë diplomatike të Republikës së Shqipërisë, për kohën që shërbejnë si oficerë kontakti pranë ministrive të brendshme homologe të shteteve të ndryshme.</w:t>
      </w:r>
    </w:p>
    <w:p w:rsidR="001B1E03" w:rsidRPr="00AA30BC" w:rsidRDefault="001B1E03" w:rsidP="001B1E03">
      <w:pPr>
        <w:pStyle w:val="Paragrafi"/>
      </w:pPr>
      <w:r w:rsidRPr="00AA30BC">
        <w:t xml:space="preserve">1/5. Punonjësit shqiptarë të Ministrisë së Brendshme dhe Ministrisë së Financave, për kohën që shërbejnë si nëpunës ndërlidhës, pranë Qendrës SECI. </w:t>
      </w:r>
    </w:p>
    <w:p w:rsidR="001B1E03" w:rsidRPr="00AA30BC" w:rsidRDefault="001B1E03" w:rsidP="001B1E03">
      <w:pPr>
        <w:pStyle w:val="Paragrafi"/>
      </w:pPr>
      <w:r w:rsidRPr="00AA30BC">
        <w:t>2. Paga mujore e punonjësve</w:t>
      </w:r>
      <w:r>
        <w:t>,</w:t>
      </w:r>
      <w:r w:rsidRPr="00AA30BC">
        <w:t xml:space="preserve"> të përcaktuar sipas pikës 1/1 të këtij vendimi, të jetë sipas lidhjes nr.1, që i bashkëlidhet këtij vendimi dhe është pjesë përbërëse e tij. </w:t>
      </w:r>
    </w:p>
    <w:p w:rsidR="001B1E03" w:rsidRPr="00AA30BC" w:rsidRDefault="001B1E03" w:rsidP="001B1E03">
      <w:pPr>
        <w:pStyle w:val="Paragrafi"/>
      </w:pPr>
      <w:r w:rsidRPr="00AA30BC">
        <w:t>2/1. I ngarkuari me punë në përfaqësitë në vendet me të cilat kemi marrëdhënie në këtë nivel, paguhet me gradën e ministrit këshilltar.</w:t>
      </w:r>
    </w:p>
    <w:p w:rsidR="001B1E03" w:rsidRPr="00AA30BC" w:rsidRDefault="001B1E03" w:rsidP="001B1E03">
      <w:pPr>
        <w:pStyle w:val="Paragrafi"/>
      </w:pPr>
      <w:r w:rsidRPr="00AA30BC">
        <w:t xml:space="preserve">2/2. I ngarkuari me punë a.i., paguhet me një gradë më të lartë se ajo që mban, për kohën që ushtron këtë funksion. </w:t>
      </w:r>
    </w:p>
    <w:p w:rsidR="001B1E03" w:rsidRPr="00AA30BC" w:rsidRDefault="001B1E03" w:rsidP="001B1E03">
      <w:pPr>
        <w:pStyle w:val="Paragrafi"/>
      </w:pPr>
      <w:r w:rsidRPr="00AA30BC">
        <w:t>3. Paga mujore e punonjësve të përcaktuar sipas pikës 1/2 të këtij vendimi, edhe në rastet kur në këto pozicione punësohen shtetas të vendit ku ndodhet përfaqësia diplomatike, të jenë sipas lidhjes nr.2, që i bashkëlidhet këtij vendimi dhe është pjesë përbërëse e tij.</w:t>
      </w:r>
    </w:p>
    <w:p w:rsidR="001B1E03" w:rsidRDefault="001B1E03" w:rsidP="001B1E03">
      <w:pPr>
        <w:pStyle w:val="Paragrafi"/>
      </w:pPr>
      <w:r w:rsidRPr="00AA30BC">
        <w:t xml:space="preserve">3/1. Pagesa e punonjësve të përcaktuar sipas pikës 1/2 të këtij vendimi, në rastin kur janë </w:t>
      </w:r>
      <w:r w:rsidRPr="00AA30BC">
        <w:lastRenderedPageBreak/>
        <w:t>të punësuar me kohë të pjesshme, të jetë sipas lidhjes nr.2/1, që i bashkëlidhet këtij vendimi dhe është pjesë përbërëse e tij. Aplikimi i nivelit maksimal apo minimal përcaktohet në varësi të ngarkesës së punës, me urdhër të përbashkët të Ministrit të Financave dhe Ministrit të Punëve të Jashtme.</w:t>
      </w:r>
    </w:p>
    <w:p w:rsidR="001B1E03" w:rsidRPr="00AA30BC" w:rsidRDefault="001B1E03" w:rsidP="001B1E03">
      <w:pPr>
        <w:pStyle w:val="Paragrafi"/>
      </w:pPr>
    </w:p>
    <w:p w:rsidR="001B1E03" w:rsidRPr="00AA30BC" w:rsidRDefault="001B1E03" w:rsidP="001B1E03">
      <w:pPr>
        <w:pStyle w:val="Paragrafi"/>
      </w:pPr>
      <w:r w:rsidRPr="00AA30BC">
        <w:t xml:space="preserve">3/2. Përcaktimi i pozicioneve administrativo-teknike në përfaqësitë diplomatike, me kohë të plotë apo të pjesshme, deri në miratimin e plotë nga Kryeministri të strukturave të përfaqësive diplomatike, bëhet me urdhër të përbashkët të Ministrit të Financave dhe Ministrit të Punëve të Jashtme. </w:t>
      </w:r>
    </w:p>
    <w:p w:rsidR="001B1E03" w:rsidRPr="00AA30BC" w:rsidRDefault="001B1E03" w:rsidP="001B1E03">
      <w:pPr>
        <w:pStyle w:val="Paragrafi"/>
      </w:pPr>
      <w:r w:rsidRPr="00AA30BC">
        <w:t xml:space="preserve">4. Paga mujore e punonjësve të përcaktuar sipas pikës 1/3 të këtij vendimi, të jetë sipas lidhjes nr.3, që i bashkëlidhet këtij vendimi dhe është pjesë përbërëse e tij. </w:t>
      </w:r>
    </w:p>
    <w:p w:rsidR="001B1E03" w:rsidRPr="00AA30BC" w:rsidRDefault="001B1E03" w:rsidP="001B1E03">
      <w:pPr>
        <w:pStyle w:val="Paragrafi"/>
      </w:pPr>
      <w:r w:rsidRPr="00AA30BC">
        <w:t xml:space="preserve">Paga e atasheut ushtarak nuk mund të jetë më e lartë se ajo e ministrit këshilltar në përfaqësitë diplomatike. Në rastet kur Ministri i Mbrojtjes, në marrëveshje me Ministrin e Punëve të Jashtme, për shkak të ngarkesës së punës, emëron edhe një ndihmës të atasheut ushtarak, ky trajtohet jo më shumë se grada diplomatike e këshilltarit të përfaqësisë diplomatike. </w:t>
      </w:r>
    </w:p>
    <w:p w:rsidR="001B1E03" w:rsidRPr="00AA30BC" w:rsidRDefault="001B1E03" w:rsidP="001B1E03">
      <w:pPr>
        <w:pStyle w:val="Paragrafi"/>
      </w:pPr>
      <w:r w:rsidRPr="00AA30BC">
        <w:t xml:space="preserve">4/1. Për punonjësit e përcaktuar sipas pikës 1/3 të këtij vendimi, paga i shtrin efektet nga data e mbërritjes në vendin e punës. Deri në këtë moment vazhdon të paguhet me pagën ekzistuese. </w:t>
      </w:r>
    </w:p>
    <w:p w:rsidR="001B1E03" w:rsidRPr="00AA30BC" w:rsidRDefault="001B1E03" w:rsidP="001B1E03">
      <w:pPr>
        <w:pStyle w:val="Paragrafi"/>
      </w:pPr>
      <w:r w:rsidRPr="00AA30BC">
        <w:t>4/2. Punonjës</w:t>
      </w:r>
      <w:r>
        <w:t>it e përcaktuar sipas pikës 1/3</w:t>
      </w:r>
      <w:r w:rsidRPr="00AA30BC">
        <w:t xml:space="preserve"> të këtij vendimi, kur shkojnë për herë të parë në vendin e punës, marrin si paradhënie, në valutë, pagesën e 15 ditëve, të cilën e shlyejnë brenda 6 muajve nga data e fillimit të detyrës. Nëse transferohen në atdhe para mbarimit të këtij afati, kundërvlerën e paradhënies së mbetur e shlyejnë në lekë, sipas kursit të këmbimit valutor, brenda 6 muajve pas kthimit në atdhe. </w:t>
      </w:r>
    </w:p>
    <w:p w:rsidR="001B1E03" w:rsidRPr="00AA30BC" w:rsidRDefault="001B1E03" w:rsidP="001B1E03">
      <w:pPr>
        <w:pStyle w:val="Paragrafi"/>
      </w:pPr>
      <w:r w:rsidRPr="00AA30BC">
        <w:t>5. Paga mujore e punonjësve të përcaktuar sipas pikës 1/4 të këtij vendimi, të jetë sipas lidhjes nr.4, që i bashkëlidhet këtij vendimi dhe është pjesë përbërëse e tij. Për efekt të këtij trajtimi</w:t>
      </w:r>
      <w:r>
        <w:t>,</w:t>
      </w:r>
      <w:r w:rsidRPr="00AA30BC">
        <w:t xml:space="preserve"> paga e këtyre punonjësve njehsohet me pagën e gradës Këshilltar, në shërbimin e jashtëm. </w:t>
      </w:r>
    </w:p>
    <w:p w:rsidR="001B1E03" w:rsidRPr="00AA30BC" w:rsidRDefault="001B1E03" w:rsidP="001B1E03">
      <w:pPr>
        <w:pStyle w:val="Paragrafi"/>
      </w:pPr>
      <w:r w:rsidRPr="00AA30BC">
        <w:t xml:space="preserve">5/1. Për punonjësit e përcaktuar sipas pikës 1/4 të këtij vendimi, trajtimi me pagë sipas këtij vendimi fillon nga data e mbërritjes së tij në përfaqësi. Deri në këtë çast ai vazhdon të trajtohet me pagën e vendit të tij të mëparshëm. </w:t>
      </w:r>
    </w:p>
    <w:p w:rsidR="001B1E03" w:rsidRPr="00AA30BC" w:rsidRDefault="001B1E03" w:rsidP="001B1E03">
      <w:pPr>
        <w:pStyle w:val="Paragrafi"/>
      </w:pPr>
      <w:r w:rsidRPr="00AA30BC">
        <w:t>6. Paga mujore e punonjësve të përcaktuar sipas pikës 1/5 të këtij vendimi, të jetë sipas lidhjes nr.5, që i bashkëlidhet këtij vendimi dhe është pjesë përbërëse e tij. Për efekt të këtij trajtimi</w:t>
      </w:r>
      <w:r>
        <w:t>,</w:t>
      </w:r>
      <w:r w:rsidRPr="00AA30BC">
        <w:t xml:space="preserve"> paga e këtyre punonjësve njehsohet me pagën e gradës Këshilltar, në shërbimin e jashtëm. Përveç pagës mujore këta punonjës përfitojnë edhe kompensimin për koston e jetesës, në masën 150 (njëqind e pesëdhjetë) euro. </w:t>
      </w:r>
    </w:p>
    <w:p w:rsidR="001B1E03" w:rsidRPr="00AA30BC" w:rsidRDefault="001B1E03" w:rsidP="001B1E03">
      <w:pPr>
        <w:pStyle w:val="Paragrafi"/>
      </w:pPr>
      <w:r w:rsidRPr="00AA30BC">
        <w:t xml:space="preserve">6/1. Për punonjësit e përcaktuar sipas pikës 1/5 të këtij vendimi, trajtimi me pagë sipas këtij vendimi fillon nga data e mbërritjes së tij pranë Qendrës SECI. Deri në këtë çast, ai trajtohet me pagën ekzistuese të vendit të tij të mëparshëm të punës. </w:t>
      </w:r>
    </w:p>
    <w:p w:rsidR="001B1E03" w:rsidRPr="00AA30BC" w:rsidRDefault="001B1E03" w:rsidP="001B1E03">
      <w:pPr>
        <w:pStyle w:val="Paragrafi"/>
      </w:pPr>
      <w:r w:rsidRPr="00AA30BC">
        <w:t>7. Punonjësit e përcaktuar sipas pikave 1/1, 1/3 dhe 1/4 të këtij vendimi</w:t>
      </w:r>
      <w:r>
        <w:t>,</w:t>
      </w:r>
      <w:r w:rsidRPr="00AA30BC">
        <w:t xml:space="preserve"> përveç pagës mujore të përcaktuar sipas lidhjeve përkatëse, përfitojnë edhe një kompensim për koston e jetesës, përkatësisht: </w:t>
      </w:r>
    </w:p>
    <w:p w:rsidR="001B1E03" w:rsidRPr="00AA30BC" w:rsidRDefault="001B1E03" w:rsidP="001B1E03">
      <w:pPr>
        <w:pStyle w:val="Paragrafi"/>
      </w:pPr>
      <w:r>
        <w:t>- 300 euro/USD</w:t>
      </w:r>
      <w:r w:rsidRPr="00AA30BC">
        <w:t xml:space="preserve"> për vendet e grupit të parë;</w:t>
      </w:r>
    </w:p>
    <w:p w:rsidR="001B1E03" w:rsidRPr="00AA30BC" w:rsidRDefault="001B1E03" w:rsidP="001B1E03">
      <w:pPr>
        <w:pStyle w:val="Paragrafi"/>
      </w:pPr>
      <w:r>
        <w:t>- 260 euro/USD</w:t>
      </w:r>
      <w:r w:rsidRPr="00AA30BC">
        <w:t xml:space="preserve"> për vendet e grupit të dytë;</w:t>
      </w:r>
    </w:p>
    <w:p w:rsidR="001B1E03" w:rsidRPr="00AA30BC" w:rsidRDefault="001B1E03" w:rsidP="001B1E03">
      <w:pPr>
        <w:pStyle w:val="Paragrafi"/>
      </w:pPr>
      <w:r w:rsidRPr="00AA30BC">
        <w:t>- 230 euro/USD për vendet e grupit të tretë;</w:t>
      </w:r>
    </w:p>
    <w:p w:rsidR="001B1E03" w:rsidRPr="00AA30BC" w:rsidRDefault="001B1E03" w:rsidP="001B1E03">
      <w:pPr>
        <w:pStyle w:val="Paragrafi"/>
      </w:pPr>
      <w:r>
        <w:t>- 200 euro/USD</w:t>
      </w:r>
      <w:r w:rsidRPr="00AA30BC">
        <w:t xml:space="preserve"> për vendet e grupit të katërt;</w:t>
      </w:r>
    </w:p>
    <w:p w:rsidR="001B1E03" w:rsidRPr="00AA30BC" w:rsidRDefault="001B1E03" w:rsidP="001B1E03">
      <w:pPr>
        <w:pStyle w:val="Paragrafi"/>
      </w:pPr>
      <w:r>
        <w:t>- 150 euro/USD</w:t>
      </w:r>
      <w:r w:rsidRPr="00AA30BC">
        <w:t xml:space="preserve"> për vendet e grupit të pestë. </w:t>
      </w:r>
    </w:p>
    <w:p w:rsidR="001B1E03" w:rsidRPr="00AA30BC" w:rsidRDefault="001B1E03" w:rsidP="001B1E03">
      <w:pPr>
        <w:pStyle w:val="Paragrafi"/>
      </w:pPr>
      <w:r w:rsidRPr="00AA30BC">
        <w:t>8. Kategorizimi i përfaqësive, për efekt të përfitimit të kostos së jetesës për:</w:t>
      </w:r>
    </w:p>
    <w:p w:rsidR="001B1E03" w:rsidRPr="00AA30BC" w:rsidRDefault="001B1E03" w:rsidP="001B1E03">
      <w:pPr>
        <w:pStyle w:val="Paragrafi"/>
      </w:pPr>
      <w:r w:rsidRPr="00AA30BC">
        <w:t>a) punonjësit e përcaktuar sipas pikës 1/1 të këtij ven</w:t>
      </w:r>
      <w:r>
        <w:t>dimi, të jetë sipas lidhjes nr.</w:t>
      </w:r>
      <w:r w:rsidRPr="00AA30BC">
        <w:t xml:space="preserve">6, që i bashkëlidhet këtij vendimi dhe është pjesë përbërëse e tij; </w:t>
      </w:r>
    </w:p>
    <w:p w:rsidR="001B1E03" w:rsidRPr="00AA30BC" w:rsidRDefault="001B1E03" w:rsidP="001B1E03">
      <w:pPr>
        <w:pStyle w:val="Paragrafi"/>
      </w:pPr>
      <w:r w:rsidRPr="00AA30BC">
        <w:t>b) punonjësit e përcaktuar sipas pikës 1/3 të këtij ven</w:t>
      </w:r>
      <w:r>
        <w:t>dimi, të jetë sipas lidhjes nr.</w:t>
      </w:r>
      <w:r w:rsidRPr="00AA30BC">
        <w:t xml:space="preserve">7, që i bashkëlidhet këtij vendimi dhe është pjesë përbërëse e tij; </w:t>
      </w:r>
    </w:p>
    <w:p w:rsidR="001B1E03" w:rsidRPr="00AA30BC" w:rsidRDefault="001B1E03" w:rsidP="001B1E03">
      <w:pPr>
        <w:pStyle w:val="Paragrafi"/>
      </w:pPr>
      <w:r w:rsidRPr="00AA30BC">
        <w:lastRenderedPageBreak/>
        <w:t>c) punonjësit e përcaktuar sipas pikës 1/4 të këtij ven</w:t>
      </w:r>
      <w:r>
        <w:t>dimi, të jetë sipas lidhjes nr.</w:t>
      </w:r>
      <w:r w:rsidRPr="00AA30BC">
        <w:t xml:space="preserve">8, që i bashkëlidhet këtij vendimi dhe është pjesë përbërëse e tij. </w:t>
      </w:r>
    </w:p>
    <w:p w:rsidR="001B1E03" w:rsidRPr="00AA30BC" w:rsidRDefault="001B1E03" w:rsidP="001B1E03">
      <w:pPr>
        <w:pStyle w:val="Paragrafi"/>
      </w:pPr>
      <w:r w:rsidRPr="00AA30BC">
        <w:t xml:space="preserve">9. Paga mujore e punonjësve që përfshihen në fushën e veprimit të këtij vendimi i nënshtrohet tatimit mbi të ardhurat personale, sipas legjislacionit në fuqi. Në bazë të saj do të paguhen edhe detyrimet për sigurimet shoqërore dhe shëndetësore. </w:t>
      </w:r>
    </w:p>
    <w:p w:rsidR="001B1E03" w:rsidRDefault="001B1E03" w:rsidP="001B1E03">
      <w:pPr>
        <w:pStyle w:val="Paragrafi"/>
      </w:pPr>
      <w:r w:rsidRPr="00AA30BC">
        <w:t xml:space="preserve">10. Paga mujore e punonjësve që përfshihen në fushën e veprimit të këtij vendimi i nënshtrohet rishikimit në të njëjtën formë si të gjitha kategoritë e tjera të pagave në Republikën e Shqipërisë. </w:t>
      </w:r>
    </w:p>
    <w:p w:rsidR="001B1E03" w:rsidRPr="00AA30BC" w:rsidRDefault="001B1E03" w:rsidP="001B1E03">
      <w:pPr>
        <w:pStyle w:val="Paragrafi"/>
      </w:pPr>
      <w:r w:rsidRPr="00AA30BC">
        <w:t xml:space="preserve">11. Vendimet e Këshillit </w:t>
      </w:r>
      <w:r>
        <w:t xml:space="preserve">të Ministrave </w:t>
      </w:r>
      <w:r w:rsidRPr="00AA30BC">
        <w:t xml:space="preserve">nr.495, datë 1.8.2007 “Për përcaktimin e pagave dhe shtesave mbi pagë të punonjësve të përfaqësive diplomatike të Republikës së Shqipërisë, në shtetet e huaja”, i ndryshuar, nr.90, datë 28.1.2008 “Për pagat e atasheve ushtarakë, të ushtarakëve të Forcave të Armatosura të Republikës së Shqipërisë, që shërbejnë në përfaqësinë ushtarake të Republikës së Shqipërisë pranë NATO-s, në shtabet e NATO-s, në organizatat ndërkombëtare dhe në shtabet ushtarake ndërkombëtare”, i ndryshuar, nr.932, datë 2.7.2008 “Për përcaktimin e pagave dhe të shtesave mbi pagë të punonjësve shqiptarë, për kohën që shërbejnë si oficerë kontakti, pranë ministrive të brendshme homologe të shteteve të ndryshme, të atashuar në përfaqësitë diplomatike të Republikës së Shqipërisë”, i ndryshuar, dhe nr.1315, datë 1.10.2008 “Për përcaktimin e pagave dhe të shtesave mbi pagë të punonjësve shqiptarë për kohën që shërbejnë si nëpunës ndërlidhës pranë Qendrës SECI”, i ndryshuar, shfuqizohen. </w:t>
      </w:r>
    </w:p>
    <w:p w:rsidR="001B1E03" w:rsidRPr="00AA30BC" w:rsidRDefault="001B1E03" w:rsidP="001B1E03">
      <w:pPr>
        <w:pStyle w:val="Paragrafi"/>
      </w:pPr>
      <w:r w:rsidRPr="00AA30BC">
        <w:t xml:space="preserve">Ky vendim hyn në fuqi pas botimit në Fletoren Zyrtare dhe i shtrin efektet financiare nga data 15 korrik 2011. </w:t>
      </w:r>
    </w:p>
    <w:p w:rsidR="001B1E03" w:rsidRPr="00AA30BC" w:rsidRDefault="001B1E03" w:rsidP="001B1E03">
      <w:pPr>
        <w:pStyle w:val="Paragrafi"/>
      </w:pPr>
    </w:p>
    <w:p w:rsidR="001B1E03" w:rsidRPr="00AA30BC" w:rsidRDefault="001B1E03" w:rsidP="001B1E03">
      <w:pPr>
        <w:pStyle w:val="Autoriteti"/>
        <w:keepNext w:val="0"/>
      </w:pPr>
      <w:r w:rsidRPr="00AA30BC">
        <w:t>KRYEMINISTRI</w:t>
      </w:r>
    </w:p>
    <w:p w:rsidR="001B1E03" w:rsidRPr="00AA30BC" w:rsidRDefault="001B1E03" w:rsidP="001B1E03">
      <w:pPr>
        <w:pStyle w:val="AutoritetiEmer"/>
      </w:pPr>
      <w:r w:rsidRPr="00AA30BC">
        <w:t>Sali Berisha</w:t>
      </w:r>
    </w:p>
    <w:sectPr w:rsidR="001B1E03" w:rsidRPr="00AA30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B1E03"/>
    <w:rsid w:val="0000709E"/>
    <w:rsid w:val="000168D2"/>
    <w:rsid w:val="00034533"/>
    <w:rsid w:val="00074ECB"/>
    <w:rsid w:val="00086B00"/>
    <w:rsid w:val="00094C8D"/>
    <w:rsid w:val="000E26BA"/>
    <w:rsid w:val="000E4149"/>
    <w:rsid w:val="0012658B"/>
    <w:rsid w:val="00134B4F"/>
    <w:rsid w:val="00142511"/>
    <w:rsid w:val="00185D06"/>
    <w:rsid w:val="001B1E03"/>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77653"/>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8861D7-61CA-438A-AA04-195AC167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E03"/>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1B1E03"/>
    <w:rPr>
      <w:rFonts w:ascii="CG Times" w:eastAsia="MS Mincho" w:hAnsi="CG Times" w:cs="CG Times"/>
      <w:b/>
      <w:bCs/>
      <w:caps/>
      <w:sz w:val="22"/>
      <w:szCs w:val="22"/>
      <w:lang w:val="en-GB" w:eastAsia="en-US" w:bidi="ar-SA"/>
    </w:rPr>
  </w:style>
  <w:style w:type="character" w:customStyle="1" w:styleId="ParagrafiChar">
    <w:name w:val="Paragrafi Char"/>
    <w:link w:val="Paragrafi"/>
    <w:rsid w:val="001B1E03"/>
    <w:rPr>
      <w:rFonts w:ascii="CG Times" w:eastAsia="MS Mincho" w:hAnsi="CG Times" w:cs="CG Times"/>
      <w:sz w:val="22"/>
      <w:szCs w:val="22"/>
      <w:lang w:val="en-US" w:eastAsia="en-US" w:bidi="ar-SA"/>
    </w:rPr>
  </w:style>
  <w:style w:type="character" w:customStyle="1" w:styleId="AktiChar">
    <w:name w:val="Akti Char"/>
    <w:basedOn w:val="DefaultParagraphFont"/>
    <w:link w:val="Akti"/>
    <w:rsid w:val="001B1E03"/>
    <w:rPr>
      <w:rFonts w:ascii="CG Times" w:eastAsia="MS Mincho" w:hAnsi="CG Times" w:cs="CG Times"/>
      <w:b/>
      <w:bCs/>
      <w:caps/>
      <w:color w:val="000000"/>
      <w:sz w:val="22"/>
      <w:szCs w:val="22"/>
      <w:lang w:val="en-GB" w:eastAsia="en-US" w:bidi="ar-SA"/>
    </w:rPr>
  </w:style>
  <w:style w:type="character" w:customStyle="1" w:styleId="AutoritetiEmerChar">
    <w:name w:val="Autoriteti_Emer Char"/>
    <w:link w:val="AutoritetiEmer"/>
    <w:locked/>
    <w:rsid w:val="001B1E03"/>
    <w:rPr>
      <w:rFonts w:ascii="CG Times" w:eastAsia="MS Mincho" w:hAnsi="CG Times" w:cs="CG Times"/>
      <w:b/>
      <w:bCs/>
      <w:sz w:val="22"/>
      <w:szCs w:val="22"/>
      <w:lang w:val="en-GB" w:eastAsia="en-US" w:bidi="ar-SA"/>
    </w:rPr>
  </w:style>
  <w:style w:type="character" w:customStyle="1" w:styleId="AutoritetiChar">
    <w:name w:val="Autoriteti Char"/>
    <w:link w:val="Autoriteti"/>
    <w:locked/>
    <w:rsid w:val="001B1E03"/>
    <w:rPr>
      <w:rFonts w:ascii="CG Times" w:eastAsia="MS Mincho" w:hAnsi="CG Times" w:cs="CG Times"/>
      <w:caps/>
      <w:sz w:val="22"/>
      <w:szCs w:val="22"/>
      <w:lang w:val="en-GB" w:eastAsia="en-US" w:bidi="ar-SA"/>
    </w:rPr>
  </w:style>
  <w:style w:type="character" w:customStyle="1" w:styleId="VENDOSIChar">
    <w:name w:val="VENDOSI Char"/>
    <w:link w:val="VENDOSI"/>
    <w:locked/>
    <w:rsid w:val="001B1E03"/>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1292</Words>
  <Characters>7366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2019-03-19T14:33:00Z</dcterms:created>
  <dcterms:modified xsi:type="dcterms:W3CDTF">2019-03-19T14:33:00Z</dcterms:modified>
</cp:coreProperties>
</file>