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455" w:rsidRDefault="00C51455" w:rsidP="00C51455">
      <w:pPr>
        <w:pStyle w:val="Akti"/>
      </w:pPr>
      <w:bookmarkStart w:id="0" w:name="_GoBack"/>
      <w:bookmarkEnd w:id="0"/>
      <w:r>
        <w:t xml:space="preserve">Vendim </w:t>
      </w:r>
    </w:p>
    <w:p w:rsidR="00C51455" w:rsidRDefault="00C51455" w:rsidP="00C51455">
      <w:pPr>
        <w:pStyle w:val="NumriData"/>
      </w:pPr>
      <w:r>
        <w:t>Nr.602, datë 24.8.2011</w:t>
      </w:r>
    </w:p>
    <w:p w:rsidR="00C51455" w:rsidRDefault="00C51455" w:rsidP="00C51455">
      <w:pPr>
        <w:pStyle w:val="Paragrafi"/>
      </w:pPr>
    </w:p>
    <w:p w:rsidR="00C51455" w:rsidRDefault="00C51455" w:rsidP="00C51455">
      <w:pPr>
        <w:pStyle w:val="Titulli"/>
      </w:pPr>
      <w:r>
        <w:t>Për miratimin e mënyrës së përdorimit të fondeve kundërparti, të mbledhura nga grantet japoneze për sektorin e bujqësisë dhe të ushqimit</w:t>
      </w:r>
    </w:p>
    <w:p w:rsidR="00C51455" w:rsidRDefault="00C51455" w:rsidP="00C51455">
      <w:pPr>
        <w:pStyle w:val="Paragrafi"/>
      </w:pPr>
    </w:p>
    <w:p w:rsidR="00C51455" w:rsidRDefault="00C51455" w:rsidP="00C51455">
      <w:pPr>
        <w:pStyle w:val="BazLigjPropozues"/>
      </w:pPr>
      <w:r>
        <w:t xml:space="preserve">Në mbështetje të nenit 100 të Kushtetutës dhe të ligjit nr.9936, datë 26.6.2008 “Për menaxhimin e sistemit buxhetor në Republikën e Shqipërisë”,  me propozimin e Ministrit të Bujqësisë, Ushqimit dhe Mbrojtjes së Konsumatorit, Këshilli i Ministrave </w:t>
      </w:r>
    </w:p>
    <w:p w:rsidR="00C51455" w:rsidRDefault="00C51455" w:rsidP="00C51455">
      <w:pPr>
        <w:pStyle w:val="Paragrafi"/>
      </w:pPr>
    </w:p>
    <w:p w:rsidR="00C51455" w:rsidRDefault="00C51455" w:rsidP="00C51455">
      <w:pPr>
        <w:pStyle w:val="VENDOSI"/>
      </w:pPr>
      <w:r>
        <w:t>Vendosi:</w:t>
      </w:r>
    </w:p>
    <w:p w:rsidR="00C51455" w:rsidRDefault="00C51455" w:rsidP="00C51455">
      <w:pPr>
        <w:pStyle w:val="Paragrafi"/>
      </w:pPr>
    </w:p>
    <w:p w:rsidR="00C51455" w:rsidRDefault="00C51455" w:rsidP="00C51455">
      <w:pPr>
        <w:pStyle w:val="Paragrafi"/>
      </w:pPr>
      <w:r>
        <w:t>1. Fondet kundërparti, të dhëna nga qeveria japoneze dhe të mbledhura nga Agjencia për Zhvillim Bujqësor dhe Rural, si agjenci e pagesave, në shumën 200 000 000 (dyqind milionë) lekë, të derdhen në buxhetin e shtetit.</w:t>
      </w:r>
    </w:p>
    <w:p w:rsidR="00C51455" w:rsidRDefault="00C51455" w:rsidP="00C51455">
      <w:pPr>
        <w:pStyle w:val="Paragrafi"/>
      </w:pPr>
      <w:r>
        <w:t>2. Këto fonde të përdoren gjatë vitit 2011 nga AZHBR-ja në formën e kredimit pa interes, me qëllim nxitjen dhe rritjen e prodhimit bujqësor e blegtoral, si dhe përpunimin e këtyre produkteve.</w:t>
      </w:r>
    </w:p>
    <w:p w:rsidR="00C51455" w:rsidRDefault="00C51455" w:rsidP="00C51455">
      <w:pPr>
        <w:pStyle w:val="Paragrafi"/>
      </w:pPr>
      <w:r>
        <w:t>3. Vlerat monetare, që do të përdoren për mbështetjen e zhvillimit bujqësor, do të jenë në përpjestim me masën e investimit të vetë përfituesit.</w:t>
      </w:r>
    </w:p>
    <w:p w:rsidR="00C51455" w:rsidRDefault="00C51455" w:rsidP="00C51455">
      <w:pPr>
        <w:pStyle w:val="Paragrafi"/>
      </w:pPr>
      <w:r>
        <w:t>4. Me këto fonde të financohen investimet për:</w:t>
      </w:r>
    </w:p>
    <w:p w:rsidR="00C51455" w:rsidRDefault="00C51455" w:rsidP="00C51455">
      <w:pPr>
        <w:pStyle w:val="Paragrafi"/>
      </w:pPr>
      <w:r>
        <w:t>a) blerjen dhe instalimin e dhomave frigoriferike;</w:t>
      </w:r>
    </w:p>
    <w:p w:rsidR="00C51455" w:rsidRDefault="00C51455" w:rsidP="00C51455">
      <w:pPr>
        <w:pStyle w:val="Paragrafi"/>
      </w:pPr>
      <w:r>
        <w:t>b) linjat e seleksionimit dhe të përpunimit të prodhimit të arroreve, gështenjës dhe shegës;</w:t>
      </w:r>
    </w:p>
    <w:p w:rsidR="00C51455" w:rsidRDefault="00C51455" w:rsidP="00C51455">
      <w:pPr>
        <w:pStyle w:val="Paragrafi"/>
      </w:pPr>
      <w:r>
        <w:t>c) ndërtimin apo modernizimin e komplekseve blegtorale dhe instalimin e impianteve të tyre ndihmëse;</w:t>
      </w:r>
    </w:p>
    <w:p w:rsidR="00C51455" w:rsidRDefault="00C51455" w:rsidP="00C51455">
      <w:pPr>
        <w:pStyle w:val="Paragrafi"/>
      </w:pPr>
      <w:r>
        <w:t>ç) blerjen e mekanikës bujqësore;</w:t>
      </w:r>
    </w:p>
    <w:p w:rsidR="00C51455" w:rsidRDefault="00C51455" w:rsidP="00C51455">
      <w:pPr>
        <w:pStyle w:val="Paragrafi"/>
      </w:pPr>
      <w:r>
        <w:t xml:space="preserve">d) ngritjen e serrave për prodhimin e fidanëve të arrës. </w:t>
      </w:r>
    </w:p>
    <w:p w:rsidR="00C51455" w:rsidRDefault="00C51455" w:rsidP="00C51455">
      <w:pPr>
        <w:pStyle w:val="Paragrafi"/>
      </w:pPr>
      <w:r>
        <w:t>Masa e financimit për këto veprimtari, nga këto fonde investimi, do të jetë në varësi të llojit dhe të vlerës së investimit:</w:t>
      </w:r>
    </w:p>
    <w:p w:rsidR="00C51455" w:rsidRDefault="00C51455" w:rsidP="00C51455">
      <w:pPr>
        <w:pStyle w:val="Paragrafi"/>
      </w:pPr>
      <w:r>
        <w:t>a) Deri në 60% të vlerës së përllogaritur të investimit, por jo më shumë se 15 (pesëmbëdhjetë) milionë lekë, për ngritjen e dhomave frigoriferike;</w:t>
      </w:r>
    </w:p>
    <w:p w:rsidR="00C51455" w:rsidRDefault="00C51455" w:rsidP="00C51455">
      <w:pPr>
        <w:pStyle w:val="Paragrafi"/>
      </w:pPr>
      <w:r>
        <w:t>b) Deri në 80 % të vlerës së përllogaritur të investimit, por jo më shumë se 35 (tridhjetë e pesë) milionë lekë, për blerjen e linjave të reja ose rinovimin e linjave ekzistuese të seleksionimit, ruajtjes dhe përpunimit të arroreve, gështenjës dhe shegës;</w:t>
      </w:r>
    </w:p>
    <w:p w:rsidR="00C51455" w:rsidRDefault="00C51455" w:rsidP="00C51455">
      <w:pPr>
        <w:pStyle w:val="Paragrafi"/>
      </w:pPr>
      <w:r>
        <w:t>c) Deri në 50% të vlerës së përllogaritur të investimit, por jo më shumë se 15 (pesëmbëdhjetë) milionë lekë, për ndërtimin apo modernizimin e komplekseve blegtorale, për prodhimin e qumështit e të mishit, si dhe instalimin e impianteve të tyre ndihmëse;</w:t>
      </w:r>
    </w:p>
    <w:p w:rsidR="00C51455" w:rsidRDefault="00C51455" w:rsidP="00C51455">
      <w:pPr>
        <w:pStyle w:val="Paragrafi"/>
        <w:rPr>
          <w:lang w:eastAsia="ko-KR"/>
        </w:rPr>
      </w:pPr>
      <w:r w:rsidRPr="00BF2712">
        <w:rPr>
          <w:lang w:eastAsia="ko-KR"/>
        </w:rPr>
        <w:t>ç</w:t>
      </w:r>
      <w:r>
        <w:rPr>
          <w:lang w:eastAsia="ko-KR"/>
        </w:rPr>
        <w:t>) Deri në 8 (tetë) milionë lekë, për investimet në blerjen e mekanikës bujqësore;</w:t>
      </w:r>
    </w:p>
    <w:p w:rsidR="00C51455" w:rsidRDefault="00C51455" w:rsidP="00C51455">
      <w:pPr>
        <w:pStyle w:val="Paragrafi"/>
        <w:rPr>
          <w:lang w:eastAsia="ko-KR"/>
        </w:rPr>
      </w:pPr>
      <w:r>
        <w:rPr>
          <w:lang w:eastAsia="ko-KR"/>
        </w:rPr>
        <w:t>d) Deri në 80% të vlerës së përllogaritur të investimit, por jo më shumë se 30 (tridhjetë) milionë lekë, për ngritjen e serrave për prodhimin e fidanëve të arrës.</w:t>
      </w:r>
    </w:p>
    <w:p w:rsidR="00C51455" w:rsidRDefault="00C51455" w:rsidP="00C51455">
      <w:pPr>
        <w:pStyle w:val="Paragrafi"/>
        <w:rPr>
          <w:lang w:eastAsia="ko-KR"/>
        </w:rPr>
      </w:pPr>
      <w:r>
        <w:rPr>
          <w:lang w:eastAsia="ko-KR"/>
        </w:rPr>
        <w:t>6. Këto vlera monetare do të lëvrohen për të mbështetur zhvillimin e veprimtarive të mësipërme në formën e kredive pa interes, me afat maturimi 7–vjeçar.</w:t>
      </w:r>
    </w:p>
    <w:p w:rsidR="00C51455" w:rsidRDefault="00C51455" w:rsidP="00C51455">
      <w:pPr>
        <w:pStyle w:val="Paragrafi"/>
        <w:rPr>
          <w:lang w:eastAsia="ko-KR"/>
        </w:rPr>
      </w:pPr>
      <w:r>
        <w:rPr>
          <w:lang w:eastAsia="ko-KR"/>
        </w:rPr>
        <w:t>7. Procedura, kriteret e përfitimit të kredisë dhe mënyra e administrimit të fondit të përcaktohen me udhëzim të përbashkët të Ministrit të Bujqësisë, Ushqimit dhe Mbrojtjes së Konsumatorit dhe të Ministrit të Financave.</w:t>
      </w:r>
    </w:p>
    <w:p w:rsidR="00C51455" w:rsidRDefault="00C51455" w:rsidP="00C51455">
      <w:pPr>
        <w:pStyle w:val="Paragrafi"/>
        <w:rPr>
          <w:lang w:eastAsia="ko-KR"/>
        </w:rPr>
      </w:pPr>
      <w:r>
        <w:rPr>
          <w:lang w:eastAsia="ko-KR"/>
        </w:rPr>
        <w:t>8. Ngarkohen Ministria e Bujqësisë, Ushqimit dhe Mbrojtjes së Konsumatorit dhe Ministria e Financave për zbatimin e këtij vendimi.</w:t>
      </w:r>
    </w:p>
    <w:p w:rsidR="00C51455" w:rsidRDefault="00C51455" w:rsidP="00C51455">
      <w:pPr>
        <w:pStyle w:val="Paragrafi"/>
        <w:rPr>
          <w:lang w:eastAsia="ko-KR"/>
        </w:rPr>
      </w:pPr>
      <w:r>
        <w:rPr>
          <w:lang w:eastAsia="ko-KR"/>
        </w:rPr>
        <w:t>Ky vendim hyn në fuqi pas botimit në Fletoren Zyrtare.</w:t>
      </w:r>
    </w:p>
    <w:p w:rsidR="00C51455" w:rsidRDefault="00C51455" w:rsidP="00C51455">
      <w:pPr>
        <w:pStyle w:val="Paragrafi"/>
      </w:pPr>
    </w:p>
    <w:p w:rsidR="00C51455" w:rsidRDefault="00C51455" w:rsidP="00C51455">
      <w:pPr>
        <w:pStyle w:val="Autoriteti"/>
      </w:pPr>
      <w:r>
        <w:lastRenderedPageBreak/>
        <w:t xml:space="preserve">Kryeministri </w:t>
      </w:r>
    </w:p>
    <w:p w:rsidR="00C51455" w:rsidRDefault="00C51455" w:rsidP="00C51455">
      <w:pPr>
        <w:pStyle w:val="AutoritetiEmer"/>
      </w:pPr>
      <w:r>
        <w:t>Sali Berisha</w:t>
      </w:r>
    </w:p>
    <w:sectPr w:rsidR="00C514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51455"/>
    <w:rsid w:val="0000709E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91DBE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A2413"/>
    <w:rsid w:val="00BD753C"/>
    <w:rsid w:val="00BF1117"/>
    <w:rsid w:val="00C13704"/>
    <w:rsid w:val="00C406BD"/>
    <w:rsid w:val="00C426FB"/>
    <w:rsid w:val="00C51455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C4A4A0-FB7F-4C14-B09D-E9144F60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C5145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2019-03-19T14:40:00Z</dcterms:created>
  <dcterms:modified xsi:type="dcterms:W3CDTF">2019-03-19T14:40:00Z</dcterms:modified>
</cp:coreProperties>
</file>