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F67" w:rsidRPr="003978CA" w:rsidRDefault="00E47F67" w:rsidP="00E47F67">
      <w:pPr>
        <w:pStyle w:val="Akti"/>
        <w:keepNext w:val="0"/>
      </w:pPr>
      <w:bookmarkStart w:id="0" w:name="_GoBack"/>
      <w:bookmarkEnd w:id="0"/>
      <w:r w:rsidRPr="003978CA">
        <w:t>Vendim</w:t>
      </w:r>
    </w:p>
    <w:p w:rsidR="00E47F67" w:rsidRPr="003978CA" w:rsidRDefault="00E47F67" w:rsidP="00E47F67">
      <w:pPr>
        <w:pStyle w:val="NumriData"/>
        <w:keepNext w:val="0"/>
      </w:pPr>
      <w:r w:rsidRPr="003978CA">
        <w:t>Nr.643, datë 14.9.2011</w:t>
      </w:r>
    </w:p>
    <w:p w:rsidR="00E47F67" w:rsidRPr="00AE3F18" w:rsidRDefault="00E47F67" w:rsidP="00E47F67">
      <w:pPr>
        <w:pStyle w:val="Paragrafi"/>
        <w:rPr>
          <w:sz w:val="12"/>
        </w:rPr>
      </w:pPr>
    </w:p>
    <w:p w:rsidR="00E47F67" w:rsidRPr="003978CA" w:rsidRDefault="00E47F67" w:rsidP="00E47F67">
      <w:pPr>
        <w:pStyle w:val="Titulli"/>
        <w:keepNext w:val="0"/>
      </w:pPr>
      <w:r w:rsidRPr="003978CA">
        <w:t>Për miratimin e strategjisë</w:t>
      </w:r>
      <w:r>
        <w:t xml:space="preserve"> komb</w:t>
      </w:r>
      <w:r w:rsidRPr="003978CA">
        <w:t>ë</w:t>
      </w:r>
      <w:r>
        <w:t>t</w:t>
      </w:r>
      <w:r w:rsidRPr="003978CA">
        <w:t>are sektoriale të shërbimeve të furnizimit me ujë dhe kanalizimeve</w:t>
      </w:r>
    </w:p>
    <w:p w:rsidR="00E47F67" w:rsidRPr="003978CA" w:rsidRDefault="00E47F67" w:rsidP="00E47F67">
      <w:pPr>
        <w:pStyle w:val="Paragrafi"/>
      </w:pPr>
    </w:p>
    <w:p w:rsidR="00E47F67" w:rsidRPr="003978CA" w:rsidRDefault="00E47F67" w:rsidP="00E47F67">
      <w:pPr>
        <w:pStyle w:val="Paragrafi"/>
      </w:pPr>
      <w:r w:rsidRPr="003978CA">
        <w:t>Në mbështetje të nenit 100 të Kushtetutës, me propozimin e Ministrit të Punëve Publike dhe Transportit, Këshilli i Ministrave</w:t>
      </w:r>
    </w:p>
    <w:p w:rsidR="00E47F67" w:rsidRPr="00697E07" w:rsidRDefault="00E47F67" w:rsidP="00E47F67">
      <w:pPr>
        <w:pStyle w:val="Paragrafi"/>
        <w:rPr>
          <w:sz w:val="16"/>
        </w:rPr>
      </w:pPr>
    </w:p>
    <w:p w:rsidR="00E47F67" w:rsidRPr="003978CA" w:rsidRDefault="00E47F67" w:rsidP="00E47F67">
      <w:pPr>
        <w:pStyle w:val="VENDOSI"/>
        <w:keepNext w:val="0"/>
      </w:pPr>
      <w:r w:rsidRPr="003978CA">
        <w:t>Vendosi:</w:t>
      </w:r>
    </w:p>
    <w:p w:rsidR="00E47F67" w:rsidRPr="00697E07" w:rsidRDefault="00E47F67" w:rsidP="00E47F67">
      <w:pPr>
        <w:pStyle w:val="Paragrafi"/>
        <w:rPr>
          <w:sz w:val="14"/>
        </w:rPr>
      </w:pPr>
    </w:p>
    <w:p w:rsidR="00E47F67" w:rsidRPr="003978CA" w:rsidRDefault="00E47F67" w:rsidP="00E47F67">
      <w:pPr>
        <w:pStyle w:val="Paragrafi"/>
      </w:pPr>
      <w:r w:rsidRPr="003978CA">
        <w:t>1.</w:t>
      </w:r>
      <w:r>
        <w:t xml:space="preserve"> </w:t>
      </w:r>
      <w:r w:rsidRPr="003978CA">
        <w:t>Miratimin e Strategjisë</w:t>
      </w:r>
      <w:r>
        <w:t xml:space="preserve"> Komb</w:t>
      </w:r>
      <w:r w:rsidRPr="003978CA">
        <w:t>ë</w:t>
      </w:r>
      <w:r>
        <w:t>t</w:t>
      </w:r>
      <w:r w:rsidRPr="003978CA">
        <w:t>are Sektoriale të Shërbimeve të Furnizimit me Ujë</w:t>
      </w:r>
      <w:r>
        <w:t xml:space="preserve"> dhe Kanalizimeve, e cila i bash</w:t>
      </w:r>
      <w:r w:rsidRPr="003978CA">
        <w:t>këlidhet kë</w:t>
      </w:r>
      <w:r>
        <w:t>tij v</w:t>
      </w:r>
      <w:r w:rsidRPr="003978CA">
        <w:t>e</w:t>
      </w:r>
      <w:r>
        <w:t>n</w:t>
      </w:r>
      <w:r w:rsidRPr="003978CA">
        <w:t>dimi.</w:t>
      </w:r>
    </w:p>
    <w:p w:rsidR="00E47F67" w:rsidRPr="003978CA" w:rsidRDefault="00E47F67" w:rsidP="00E47F67">
      <w:pPr>
        <w:pStyle w:val="Paragrafi"/>
      </w:pPr>
      <w:r w:rsidRPr="003978CA">
        <w:t>2.</w:t>
      </w:r>
      <w:r>
        <w:t xml:space="preserve"> </w:t>
      </w:r>
      <w:r w:rsidRPr="003978CA">
        <w:t>Ngarkohet Ministria e Punëve Publike dhe Transportit pë</w:t>
      </w:r>
      <w:r>
        <w:t>r ndjekjen dhe monito</w:t>
      </w:r>
      <w:r w:rsidRPr="003978CA">
        <w:t>r</w:t>
      </w:r>
      <w:r>
        <w:t>i</w:t>
      </w:r>
      <w:r w:rsidRPr="003978CA">
        <w:t>min e zbatimit të kësaj strategjie, në ba</w:t>
      </w:r>
      <w:r>
        <w:t>s</w:t>
      </w:r>
      <w:r w:rsidRPr="003978CA">
        <w:t>hkëpunim me institucionet e përcaktuara në veprimet prioritare të saj.</w:t>
      </w:r>
    </w:p>
    <w:p w:rsidR="00E47F67" w:rsidRPr="003978CA" w:rsidRDefault="00E47F67" w:rsidP="00E47F67">
      <w:pPr>
        <w:pStyle w:val="Paragrafi"/>
      </w:pPr>
      <w:r w:rsidRPr="003978CA">
        <w:t>3.</w:t>
      </w:r>
      <w:r>
        <w:t xml:space="preserve"> </w:t>
      </w:r>
      <w:r w:rsidRPr="003978CA">
        <w:t>Vendimi nr.706, datë</w:t>
      </w:r>
      <w:r>
        <w:t xml:space="preserve"> 16.10.2003</w:t>
      </w:r>
      <w:r w:rsidRPr="003978CA">
        <w:t xml:space="preserve"> i Këshillit të</w:t>
      </w:r>
      <w:r>
        <w:t xml:space="preserve"> Ministrave</w:t>
      </w:r>
      <w:r w:rsidRPr="003978CA">
        <w:t xml:space="preserve"> “Pë</w:t>
      </w:r>
      <w:r>
        <w:t>r m</w:t>
      </w:r>
      <w:r w:rsidRPr="003978CA">
        <w:t>i</w:t>
      </w:r>
      <w:r>
        <w:t>ratimin e S</w:t>
      </w:r>
      <w:r w:rsidRPr="003978CA">
        <w:t>trategjisë</w:t>
      </w:r>
      <w:r>
        <w:t xml:space="preserve"> Komb</w:t>
      </w:r>
      <w:r w:rsidRPr="003978CA">
        <w:t>ë</w:t>
      </w:r>
      <w:r>
        <w:t>t</w:t>
      </w:r>
      <w:r w:rsidRPr="003978CA">
        <w:t>are të Furnizimit me Ujë dhe të Sanitetit”, shfuqizohet.</w:t>
      </w:r>
    </w:p>
    <w:p w:rsidR="00E47F67" w:rsidRPr="003978CA" w:rsidRDefault="00E47F67" w:rsidP="00E47F67">
      <w:pPr>
        <w:pStyle w:val="Paragrafi"/>
      </w:pPr>
      <w:r w:rsidRPr="003978CA">
        <w:t>Ky vendim hyn në fuqi pas botimit në Fletoren Zyrtare.</w:t>
      </w:r>
    </w:p>
    <w:p w:rsidR="00E47F67" w:rsidRPr="003978CA" w:rsidRDefault="00E47F67" w:rsidP="00E47F67">
      <w:pPr>
        <w:pStyle w:val="Autoriteti"/>
        <w:keepNext w:val="0"/>
      </w:pPr>
      <w:r w:rsidRPr="003978CA">
        <w:t>Kryeministri</w:t>
      </w:r>
    </w:p>
    <w:p w:rsidR="00E47F67" w:rsidRPr="003978CA" w:rsidRDefault="00E47F67" w:rsidP="00E47F67">
      <w:pPr>
        <w:pStyle w:val="AutoritetiEmer"/>
      </w:pPr>
      <w:r w:rsidRPr="003978CA">
        <w:t>Sali Berisha</w:t>
      </w:r>
    </w:p>
    <w:sectPr w:rsidR="00E47F67" w:rsidRPr="003978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47F67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15495"/>
    <w:rsid w:val="00E20AA5"/>
    <w:rsid w:val="00E4648D"/>
    <w:rsid w:val="00E47F67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6F8699-336B-488C-8AD1-06A0F877A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E47F6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47F6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E47F67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2019-03-19T14:44:00Z</dcterms:created>
  <dcterms:modified xsi:type="dcterms:W3CDTF">2019-03-19T14:44:00Z</dcterms:modified>
</cp:coreProperties>
</file>