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621B" w:rsidRPr="00016B9D" w:rsidRDefault="0056621B" w:rsidP="0056621B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016B9D">
        <w:rPr>
          <w:sz w:val="21"/>
          <w:szCs w:val="21"/>
        </w:rPr>
        <w:t>Vendim</w:t>
      </w:r>
    </w:p>
    <w:p w:rsidR="0056621B" w:rsidRPr="00016B9D" w:rsidRDefault="0056621B" w:rsidP="0056621B">
      <w:pPr>
        <w:pStyle w:val="NumriData"/>
        <w:keepNext w:val="0"/>
        <w:rPr>
          <w:sz w:val="21"/>
          <w:szCs w:val="21"/>
        </w:rPr>
      </w:pPr>
      <w:r w:rsidRPr="00016B9D">
        <w:rPr>
          <w:sz w:val="21"/>
          <w:szCs w:val="21"/>
        </w:rPr>
        <w:t>Nr.766, datë 14.9.2011</w:t>
      </w:r>
    </w:p>
    <w:p w:rsidR="0056621B" w:rsidRPr="00016B9D" w:rsidRDefault="0056621B" w:rsidP="0056621B">
      <w:pPr>
        <w:pStyle w:val="Paragrafi"/>
        <w:rPr>
          <w:sz w:val="21"/>
          <w:szCs w:val="21"/>
        </w:rPr>
      </w:pPr>
    </w:p>
    <w:p w:rsidR="0056621B" w:rsidRPr="00016B9D" w:rsidRDefault="0056621B" w:rsidP="0056621B">
      <w:pPr>
        <w:pStyle w:val="Titulli"/>
        <w:keepNext w:val="0"/>
        <w:rPr>
          <w:sz w:val="21"/>
          <w:szCs w:val="21"/>
        </w:rPr>
      </w:pPr>
      <w:r w:rsidRPr="00016B9D">
        <w:rPr>
          <w:sz w:val="21"/>
          <w:szCs w:val="21"/>
        </w:rPr>
        <w:t>pËr Krijimin e Agjencisë Kombëtare për sigurinë kompjuterike (ALCIRT)</w:t>
      </w:r>
    </w:p>
    <w:p w:rsidR="0056621B" w:rsidRPr="00016B9D" w:rsidRDefault="0056621B" w:rsidP="0056621B">
      <w:pPr>
        <w:pStyle w:val="Paragrafi"/>
        <w:rPr>
          <w:sz w:val="21"/>
          <w:szCs w:val="21"/>
        </w:rPr>
      </w:pPr>
    </w:p>
    <w:p w:rsidR="0056621B" w:rsidRPr="00016B9D" w:rsidRDefault="0056621B" w:rsidP="0056621B">
      <w:pPr>
        <w:pStyle w:val="Paragrafi"/>
        <w:rPr>
          <w:sz w:val="21"/>
          <w:szCs w:val="21"/>
        </w:rPr>
      </w:pPr>
      <w:r w:rsidRPr="00016B9D">
        <w:rPr>
          <w:sz w:val="21"/>
          <w:szCs w:val="21"/>
        </w:rPr>
        <w:t>Në mbështetje të nenit 100 të Kushtetutës, të nenit 10 të ligjit nr.9000, datë 30.1.2003 “Për organizimin dhe funksionimin e Këshillit të Ministrave” dhe të ligjit nr.9936, datë 26.6.2008 “Për menaxhimin e sistemit buxhetor në Republikën e Shqipërisë”, me propozimin e Kryeministrit, Këshilli i Ministrave</w:t>
      </w:r>
    </w:p>
    <w:p w:rsidR="0056621B" w:rsidRPr="00016B9D" w:rsidRDefault="0056621B" w:rsidP="0056621B">
      <w:pPr>
        <w:pStyle w:val="Paragrafi"/>
        <w:rPr>
          <w:sz w:val="21"/>
          <w:szCs w:val="21"/>
        </w:rPr>
      </w:pPr>
    </w:p>
    <w:p w:rsidR="0056621B" w:rsidRPr="00016B9D" w:rsidRDefault="0056621B" w:rsidP="0056621B">
      <w:pPr>
        <w:pStyle w:val="VENDOSI"/>
        <w:keepNext w:val="0"/>
        <w:rPr>
          <w:sz w:val="21"/>
          <w:szCs w:val="21"/>
        </w:rPr>
      </w:pPr>
      <w:r w:rsidRPr="00016B9D">
        <w:rPr>
          <w:sz w:val="21"/>
          <w:szCs w:val="21"/>
        </w:rPr>
        <w:t>Vendosi:</w:t>
      </w:r>
    </w:p>
    <w:p w:rsidR="0056621B" w:rsidRPr="00016B9D" w:rsidRDefault="0056621B" w:rsidP="0056621B">
      <w:pPr>
        <w:pStyle w:val="Paragrafi"/>
        <w:rPr>
          <w:sz w:val="21"/>
          <w:szCs w:val="21"/>
        </w:rPr>
      </w:pPr>
    </w:p>
    <w:p w:rsidR="0056621B" w:rsidRPr="00016B9D" w:rsidRDefault="0056621B" w:rsidP="0056621B">
      <w:pPr>
        <w:pStyle w:val="Paragrafi"/>
        <w:rPr>
          <w:sz w:val="21"/>
          <w:szCs w:val="21"/>
        </w:rPr>
      </w:pPr>
      <w:r w:rsidRPr="00016B9D">
        <w:rPr>
          <w:sz w:val="21"/>
          <w:szCs w:val="21"/>
        </w:rPr>
        <w:t>1. Krijimin e Agjencisë Kombëtare për Sigurinë Kompjuterike (ALCIRT), si person juridik publik, në varësi të Kryeministrit, me seli në Tiranë.</w:t>
      </w:r>
    </w:p>
    <w:p w:rsidR="0056621B" w:rsidRPr="00016B9D" w:rsidRDefault="0056621B" w:rsidP="0056621B">
      <w:pPr>
        <w:pStyle w:val="Paragrafi"/>
        <w:rPr>
          <w:sz w:val="21"/>
          <w:szCs w:val="21"/>
        </w:rPr>
      </w:pPr>
      <w:r w:rsidRPr="00016B9D">
        <w:rPr>
          <w:sz w:val="21"/>
          <w:szCs w:val="21"/>
        </w:rPr>
        <w:t>2. Agjencia Kombëtare për Sigurinë Kompjuterike (ALCIRT) ka objekt të veprimtarisë së saj identifikimin, parashikimin dhe marrjen e masave për mbrojtjen ndaj kërcënimeve/sulmeve kompjuterike, në përputhje me legjislacionin në fuqi.</w:t>
      </w:r>
    </w:p>
    <w:p w:rsidR="0056621B" w:rsidRPr="00016B9D" w:rsidRDefault="0056621B" w:rsidP="0056621B">
      <w:pPr>
        <w:pStyle w:val="Paragrafi"/>
        <w:rPr>
          <w:sz w:val="21"/>
          <w:szCs w:val="21"/>
        </w:rPr>
      </w:pPr>
      <w:r w:rsidRPr="00016B9D">
        <w:rPr>
          <w:sz w:val="21"/>
          <w:szCs w:val="21"/>
        </w:rPr>
        <w:t>3. Agjencia Kombëtare për Sigurinë Kompjuterike (ALCIRT) ka këto detyra dhe përgjegjësi:</w:t>
      </w:r>
    </w:p>
    <w:p w:rsidR="0056621B" w:rsidRPr="00016B9D" w:rsidRDefault="0056621B" w:rsidP="0056621B">
      <w:pPr>
        <w:pStyle w:val="Paragrafi"/>
        <w:rPr>
          <w:sz w:val="21"/>
          <w:szCs w:val="21"/>
        </w:rPr>
      </w:pPr>
      <w:r w:rsidRPr="00016B9D">
        <w:rPr>
          <w:sz w:val="21"/>
          <w:szCs w:val="21"/>
        </w:rPr>
        <w:t>a) Bashkërendon punën për përgjigjet dhe kundërmasat ndaj kërcënimeve/sulmeve kompjuterike;</w:t>
      </w:r>
    </w:p>
    <w:p w:rsidR="0056621B" w:rsidRPr="00016B9D" w:rsidRDefault="0056621B" w:rsidP="0056621B">
      <w:pPr>
        <w:pStyle w:val="Paragrafi"/>
        <w:rPr>
          <w:sz w:val="21"/>
          <w:szCs w:val="21"/>
        </w:rPr>
      </w:pPr>
      <w:r w:rsidRPr="00016B9D">
        <w:rPr>
          <w:sz w:val="21"/>
          <w:szCs w:val="21"/>
        </w:rPr>
        <w:t>b) Vepron si pikë qendrore kontakti për shkëmbimin e informacionit në fushën e incidenteve/emergjencave kompjuterike me institucionet analoge dhe (CIRT-et sektoriale dhe ndërkombëtare);</w:t>
      </w:r>
    </w:p>
    <w:p w:rsidR="0056621B" w:rsidRPr="00016B9D" w:rsidRDefault="0056621B" w:rsidP="0056621B">
      <w:pPr>
        <w:pStyle w:val="Paragrafi"/>
        <w:rPr>
          <w:sz w:val="21"/>
          <w:szCs w:val="21"/>
        </w:rPr>
      </w:pPr>
      <w:r w:rsidRPr="00016B9D">
        <w:rPr>
          <w:sz w:val="21"/>
          <w:szCs w:val="21"/>
        </w:rPr>
        <w:t>c) Ndihmon, duke dhënë asistencën e vet, për çështjet që mund të lindin gjatë incidenteve kompjuterike;</w:t>
      </w:r>
    </w:p>
    <w:p w:rsidR="0056621B" w:rsidRPr="00016B9D" w:rsidRDefault="0056621B" w:rsidP="0056621B">
      <w:pPr>
        <w:pStyle w:val="Paragrafi"/>
        <w:rPr>
          <w:sz w:val="21"/>
          <w:szCs w:val="21"/>
        </w:rPr>
      </w:pPr>
      <w:r w:rsidRPr="00016B9D">
        <w:rPr>
          <w:sz w:val="21"/>
          <w:szCs w:val="21"/>
        </w:rPr>
        <w:t>ç) Konsulton, propozon dhe bashkëpunon me strukturat përkatëse të Qeverisë për hartimin e programeve dhe ndjekjen e procedurave të veçanta, me qëllim për të përmirësuar nivelin e mbrojtjes së të dhënave dhe rrjeteve/sistemeve kompjuterike shtetërore ndaj veprimtarive të paautorizuara dhe/ose përpjekjeve për të zhvilluar një veprimtari të paautorizuar;</w:t>
      </w:r>
    </w:p>
    <w:p w:rsidR="0056621B" w:rsidRPr="00016B9D" w:rsidRDefault="0056621B" w:rsidP="0056621B">
      <w:pPr>
        <w:pStyle w:val="Paragrafi"/>
        <w:rPr>
          <w:sz w:val="21"/>
          <w:szCs w:val="21"/>
        </w:rPr>
      </w:pPr>
      <w:r w:rsidRPr="00016B9D">
        <w:rPr>
          <w:sz w:val="21"/>
          <w:szCs w:val="21"/>
        </w:rPr>
        <w:t>d) Realizon kontrollin/monitorimin e zbatimit të standardeve dhe procedurave për mbrojtjen e të dhënave dhe rrjeteve/sistemeve kompjuterike shtetërore, si dhe, në raste të veçanta, mund të kërkojë asistencë të specializuar;</w:t>
      </w:r>
    </w:p>
    <w:p w:rsidR="0056621B" w:rsidRPr="00016B9D" w:rsidRDefault="0056621B" w:rsidP="0056621B">
      <w:pPr>
        <w:pStyle w:val="Paragrafi"/>
        <w:ind w:firstLine="567"/>
        <w:rPr>
          <w:sz w:val="21"/>
          <w:szCs w:val="21"/>
        </w:rPr>
      </w:pPr>
      <w:r w:rsidRPr="00016B9D">
        <w:rPr>
          <w:sz w:val="21"/>
          <w:szCs w:val="21"/>
        </w:rPr>
        <w:t>dh) Merr pjesë në përgatitjen e strategjisë kombëtare për sigurinë e të dhënave dhe rrjeteve/sistemeve kompjuterike shtetërore;</w:t>
      </w:r>
    </w:p>
    <w:p w:rsidR="0056621B" w:rsidRPr="00016B9D" w:rsidRDefault="0056621B" w:rsidP="0056621B">
      <w:pPr>
        <w:pStyle w:val="Paragrafi"/>
        <w:rPr>
          <w:sz w:val="21"/>
          <w:szCs w:val="21"/>
        </w:rPr>
      </w:pPr>
      <w:r w:rsidRPr="00016B9D">
        <w:rPr>
          <w:sz w:val="21"/>
          <w:szCs w:val="21"/>
        </w:rPr>
        <w:t>e) merr pjesë në përgatitjen e bazës ligjore për çështjet, që lidhen me fushën e sigurisë të TIK-ut dhe krimin kompjuterik në veçanti;</w:t>
      </w:r>
    </w:p>
    <w:p w:rsidR="0056621B" w:rsidRPr="00016B9D" w:rsidRDefault="0056621B" w:rsidP="0056621B">
      <w:pPr>
        <w:pStyle w:val="Paragrafi"/>
        <w:rPr>
          <w:sz w:val="21"/>
          <w:szCs w:val="21"/>
        </w:rPr>
      </w:pPr>
      <w:r w:rsidRPr="00016B9D">
        <w:rPr>
          <w:sz w:val="21"/>
          <w:szCs w:val="21"/>
        </w:rPr>
        <w:t>ë) Bashkëpunon në fushën e sigurisë kompjuterike me institucione të tjera shtetërore dhe ndërkombëtare, shoqërinë civile dhe sektorin privat;</w:t>
      </w:r>
    </w:p>
    <w:p w:rsidR="0056621B" w:rsidRPr="00016B9D" w:rsidRDefault="0056621B" w:rsidP="0056621B">
      <w:pPr>
        <w:pStyle w:val="Paragrafi"/>
        <w:rPr>
          <w:sz w:val="21"/>
          <w:szCs w:val="21"/>
        </w:rPr>
      </w:pPr>
      <w:r w:rsidRPr="00016B9D">
        <w:rPr>
          <w:sz w:val="21"/>
          <w:szCs w:val="21"/>
        </w:rPr>
        <w:t>f) Organizon fushata ndërgjegjësimi dhe trajnime, publikon materiale informative dhe edukative për sigurinë e TIK-ut, ofron këshilla sigurie për përdoruesit e internetit në nivel kombëtar (qeverinë, biznesin dhe qytetarët).</w:t>
      </w:r>
    </w:p>
    <w:p w:rsidR="0056621B" w:rsidRPr="00016B9D" w:rsidRDefault="0056621B" w:rsidP="0056621B">
      <w:pPr>
        <w:pStyle w:val="Paragrafi"/>
        <w:rPr>
          <w:sz w:val="21"/>
          <w:szCs w:val="21"/>
        </w:rPr>
      </w:pPr>
      <w:r w:rsidRPr="00016B9D">
        <w:rPr>
          <w:sz w:val="21"/>
          <w:szCs w:val="21"/>
        </w:rPr>
        <w:t>4. Struktura dhe organika e Agjencisë Kombëtare për Sigurinë Kompjuterike (ALCIRT) miratohen me urdhër të Kryeministrit.</w:t>
      </w:r>
    </w:p>
    <w:p w:rsidR="0056621B" w:rsidRPr="00016B9D" w:rsidRDefault="0056621B" w:rsidP="0056621B">
      <w:pPr>
        <w:pStyle w:val="Paragrafi"/>
        <w:rPr>
          <w:sz w:val="21"/>
          <w:szCs w:val="21"/>
        </w:rPr>
      </w:pPr>
      <w:r w:rsidRPr="00016B9D">
        <w:rPr>
          <w:sz w:val="21"/>
          <w:szCs w:val="21"/>
        </w:rPr>
        <w:t>5. Agjencia financohet nga buxheti i shtetit dhe nga çdo burim tjetër financiar i ligjshëm.</w:t>
      </w:r>
    </w:p>
    <w:p w:rsidR="0056621B" w:rsidRPr="00016B9D" w:rsidRDefault="0056621B" w:rsidP="0056621B">
      <w:pPr>
        <w:pStyle w:val="Paragrafi"/>
        <w:rPr>
          <w:sz w:val="21"/>
          <w:szCs w:val="21"/>
        </w:rPr>
      </w:pPr>
      <w:r w:rsidRPr="00016B9D">
        <w:rPr>
          <w:sz w:val="21"/>
          <w:szCs w:val="21"/>
        </w:rPr>
        <w:t>6. Drejtori i Agjencisë Kombëtare për Sigurinë Kompjuterike (ALCIRT) emërohet, lirohet ose shkarkohet me urdhër të Kryeministrit.</w:t>
      </w:r>
    </w:p>
    <w:p w:rsidR="0056621B" w:rsidRPr="00016B9D" w:rsidRDefault="0056621B" w:rsidP="0056621B">
      <w:pPr>
        <w:pStyle w:val="Paragrafi"/>
        <w:rPr>
          <w:sz w:val="21"/>
          <w:szCs w:val="21"/>
        </w:rPr>
      </w:pPr>
      <w:r w:rsidRPr="00016B9D">
        <w:rPr>
          <w:sz w:val="21"/>
          <w:szCs w:val="21"/>
        </w:rPr>
        <w:t>7. Numri prej 6 (gjashtë) punonjësish i ALCIRT të jetë brenda numrit të punonjësve, miratuar për institucionet, në varësi të Kryeministrit.</w:t>
      </w:r>
    </w:p>
    <w:p w:rsidR="0056621B" w:rsidRPr="00016B9D" w:rsidRDefault="0056621B" w:rsidP="0056621B">
      <w:pPr>
        <w:pStyle w:val="Paragrafi"/>
        <w:rPr>
          <w:sz w:val="21"/>
          <w:szCs w:val="21"/>
        </w:rPr>
      </w:pPr>
      <w:r w:rsidRPr="00016B9D">
        <w:rPr>
          <w:sz w:val="21"/>
          <w:szCs w:val="21"/>
        </w:rPr>
        <w:t>8. Marrëdhëniet e punësimit të nëpunësve të kësaj Agjencie, me përjashtim të punonjësve, që kryejnë detyra të karakterit mbështetës, rregullohen sipas dispozitave të parashikuara për nëpunësin civil për institucionet e pavarura, përveç sa parashikohet ndryshe në këtë vendim. Drejtori i Agjencisë është “eprori i drejtpërdrejtë” i nëpunësve të Agjencisë, në kuptimin e këtyre dispozitave.</w:t>
      </w:r>
    </w:p>
    <w:p w:rsidR="0056621B" w:rsidRPr="00016B9D" w:rsidRDefault="0056621B" w:rsidP="0056621B">
      <w:pPr>
        <w:pStyle w:val="Paragrafi"/>
        <w:rPr>
          <w:sz w:val="21"/>
          <w:szCs w:val="21"/>
        </w:rPr>
      </w:pPr>
      <w:r w:rsidRPr="00016B9D">
        <w:rPr>
          <w:sz w:val="21"/>
          <w:szCs w:val="21"/>
        </w:rPr>
        <w:lastRenderedPageBreak/>
        <w:t>9. Efektet financiare, që rrjedhin nga zbatimi i këtij vendimi, të përballohen nga buxheti i viti 2012, miratuar për këtë institucion.</w:t>
      </w:r>
    </w:p>
    <w:p w:rsidR="0056621B" w:rsidRPr="00016B9D" w:rsidRDefault="0056621B" w:rsidP="0056621B">
      <w:pPr>
        <w:pStyle w:val="Paragrafi"/>
        <w:ind w:firstLine="567"/>
        <w:rPr>
          <w:sz w:val="21"/>
          <w:szCs w:val="21"/>
        </w:rPr>
      </w:pPr>
      <w:r w:rsidRPr="00016B9D">
        <w:rPr>
          <w:sz w:val="21"/>
          <w:szCs w:val="21"/>
        </w:rPr>
        <w:t>10. Ngarkohen Kryeministria dhe Ministria e Financave për zbatimin e këtij vendimi.</w:t>
      </w:r>
    </w:p>
    <w:p w:rsidR="0056621B" w:rsidRPr="00016B9D" w:rsidRDefault="0056621B" w:rsidP="0056621B">
      <w:pPr>
        <w:pStyle w:val="Paragrafi"/>
        <w:rPr>
          <w:sz w:val="21"/>
          <w:szCs w:val="21"/>
        </w:rPr>
      </w:pPr>
      <w:r w:rsidRPr="00016B9D">
        <w:rPr>
          <w:sz w:val="21"/>
          <w:szCs w:val="21"/>
        </w:rPr>
        <w:t>Ky vendim hyn në fuqi pas botimit në Fletoren Zyrtare.</w:t>
      </w:r>
    </w:p>
    <w:p w:rsidR="0056621B" w:rsidRPr="00016B9D" w:rsidRDefault="0056621B" w:rsidP="0056621B">
      <w:pPr>
        <w:pStyle w:val="Paragrafi"/>
        <w:rPr>
          <w:sz w:val="21"/>
          <w:szCs w:val="21"/>
        </w:rPr>
      </w:pPr>
    </w:p>
    <w:p w:rsidR="0056621B" w:rsidRPr="00016B9D" w:rsidRDefault="0056621B" w:rsidP="0056621B">
      <w:pPr>
        <w:pStyle w:val="Autoriteti"/>
        <w:keepNext w:val="0"/>
        <w:rPr>
          <w:sz w:val="21"/>
          <w:szCs w:val="21"/>
        </w:rPr>
      </w:pPr>
      <w:r w:rsidRPr="00016B9D">
        <w:rPr>
          <w:sz w:val="21"/>
          <w:szCs w:val="21"/>
        </w:rPr>
        <w:t>Kryeministri</w:t>
      </w:r>
    </w:p>
    <w:p w:rsidR="0056621B" w:rsidRPr="00016B9D" w:rsidRDefault="0056621B" w:rsidP="0056621B">
      <w:pPr>
        <w:pStyle w:val="AutoritetiEmer"/>
        <w:rPr>
          <w:sz w:val="21"/>
          <w:szCs w:val="21"/>
        </w:rPr>
      </w:pPr>
      <w:r w:rsidRPr="00016B9D">
        <w:rPr>
          <w:sz w:val="21"/>
          <w:szCs w:val="21"/>
        </w:rPr>
        <w:t>Sali Berisha</w:t>
      </w:r>
    </w:p>
    <w:sectPr w:rsidR="0056621B" w:rsidRPr="00016B9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6621B"/>
    <w:rsid w:val="0000709E"/>
    <w:rsid w:val="00011621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F6849"/>
    <w:rsid w:val="002104AC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16541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33C08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6621B"/>
    <w:rsid w:val="00570352"/>
    <w:rsid w:val="0058271B"/>
    <w:rsid w:val="00587F36"/>
    <w:rsid w:val="005A0F2D"/>
    <w:rsid w:val="005B1039"/>
    <w:rsid w:val="005E511C"/>
    <w:rsid w:val="005E668F"/>
    <w:rsid w:val="005F7E26"/>
    <w:rsid w:val="00614E18"/>
    <w:rsid w:val="0064588F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311E0"/>
    <w:rsid w:val="008634B8"/>
    <w:rsid w:val="0089132F"/>
    <w:rsid w:val="008A6769"/>
    <w:rsid w:val="008B0595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868E7"/>
    <w:rsid w:val="00BA2385"/>
    <w:rsid w:val="00BA2413"/>
    <w:rsid w:val="00BD753C"/>
    <w:rsid w:val="00BF1117"/>
    <w:rsid w:val="00C13704"/>
    <w:rsid w:val="00C406BD"/>
    <w:rsid w:val="00C426FB"/>
    <w:rsid w:val="00C738B5"/>
    <w:rsid w:val="00C83146"/>
    <w:rsid w:val="00C85F9A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D6BEA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DFADD4B-F633-42D5-AA8B-AC8A8BA9A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link w:val="AutoritetiChar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NumriDataChar">
    <w:name w:val="Numri_Data Char"/>
    <w:basedOn w:val="DefaultParagraphFont"/>
    <w:link w:val="NumriData"/>
    <w:locked/>
    <w:rsid w:val="0056621B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locked/>
    <w:rsid w:val="0056621B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locked/>
    <w:rsid w:val="0056621B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56621B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56621B"/>
    <w:rPr>
      <w:rFonts w:ascii="CG Times" w:eastAsia="MS Mincho" w:hAnsi="CG Times" w:cs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544</Words>
  <Characters>3101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3638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2019-03-19T14:55:00Z</dcterms:created>
  <dcterms:modified xsi:type="dcterms:W3CDTF">2019-03-19T14:55:00Z</dcterms:modified>
</cp:coreProperties>
</file>