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03" w:rsidRPr="00E31EBC" w:rsidRDefault="00B84503" w:rsidP="00B8450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1EBC">
        <w:rPr>
          <w:sz w:val="21"/>
          <w:szCs w:val="21"/>
          <w:lang w:val="sq-AL"/>
        </w:rPr>
        <w:t>VENDIM</w:t>
      </w:r>
    </w:p>
    <w:p w:rsidR="00B84503" w:rsidRPr="00E31EBC" w:rsidRDefault="00B84503" w:rsidP="00B84503">
      <w:pPr>
        <w:pStyle w:val="NumriData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Nr.647, datë 28.9.2011</w:t>
      </w: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</w:p>
    <w:p w:rsidR="00B84503" w:rsidRPr="00E31EBC" w:rsidRDefault="00B84503" w:rsidP="00B84503">
      <w:pPr>
        <w:pStyle w:val="Titull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PËR SHFUQIZIMIN E VENDIMIT NR.861, DATË 23.6.2009 TË KËSHILLIT TË MINISTRAVE “PËR DHËNIEN NË PËRDORIM, PA SHPËRBLIM, AGJENCIVE TË ORGANIZATËS SË KOMBEVE TË BASHKUARA, TË OBJEKTIT “REPARTI I PRESTARISË DHE ZYRA”, NË ADMINISTRIM TË “NPV USHTRISË” SHA, TIRANË”</w:t>
      </w:r>
    </w:p>
    <w:p w:rsidR="00B84503" w:rsidRPr="00E31EBC" w:rsidRDefault="00B84503" w:rsidP="00B84503">
      <w:pPr>
        <w:pStyle w:val="Paragrafi"/>
        <w:rPr>
          <w:lang w:val="sq-AL"/>
        </w:rPr>
      </w:pP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Në mbështetje të nenit 100 të Kush</w:t>
      </w:r>
      <w:r>
        <w:rPr>
          <w:sz w:val="21"/>
          <w:szCs w:val="21"/>
          <w:lang w:val="sq-AL"/>
        </w:rPr>
        <w:t>tetutës dhe të neneve 121 e 124</w:t>
      </w:r>
      <w:r w:rsidRPr="00E31EBC">
        <w:rPr>
          <w:sz w:val="21"/>
          <w:szCs w:val="21"/>
          <w:lang w:val="sq-AL"/>
        </w:rPr>
        <w:t xml:space="preserve"> të ligjit nr.8485, datë 12.5.1999 “Kodi i Procedurave Administrative të Republikës së Shqipërisë”, me propozimin e Kryeministrit, Këshilli i Ministrave</w:t>
      </w: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</w:p>
    <w:p w:rsidR="00B84503" w:rsidRPr="00E31EBC" w:rsidRDefault="00B84503" w:rsidP="00B84503">
      <w:pPr>
        <w:pStyle w:val="VENDOS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VENDOSI:</w:t>
      </w: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Shfuqizimin e vendimit nr.861, datë 23.6.2009 të Këshillit të Ministrave “Për dhënien në përdorim, pa shpërblim, agjencive të Organizatës së Kombeve të Bashkuara, të objektit “Reparti i prestarisë dhe zyra”, në administrim të “NPV ushtrisë” sh.a., Tiranë”.</w:t>
      </w: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Ky vendim hyn në fuqi menjëherë dhe botohet në Fletoren Zyrtare.</w:t>
      </w:r>
    </w:p>
    <w:p w:rsidR="00B84503" w:rsidRPr="00E31EBC" w:rsidRDefault="00B84503" w:rsidP="00B84503">
      <w:pPr>
        <w:pStyle w:val="Paragrafi"/>
        <w:rPr>
          <w:sz w:val="21"/>
          <w:szCs w:val="21"/>
          <w:lang w:val="sq-AL"/>
        </w:rPr>
      </w:pPr>
    </w:p>
    <w:p w:rsidR="00B84503" w:rsidRPr="00E31EBC" w:rsidRDefault="00B84503" w:rsidP="00B84503">
      <w:pPr>
        <w:pStyle w:val="Autoriteti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KRYEMINISTRI</w:t>
      </w:r>
    </w:p>
    <w:p w:rsidR="00B84503" w:rsidRPr="00E31EBC" w:rsidRDefault="00B84503" w:rsidP="00B84503">
      <w:pPr>
        <w:pStyle w:val="AutoritetiEmer"/>
        <w:rPr>
          <w:sz w:val="21"/>
          <w:szCs w:val="21"/>
          <w:lang w:val="sq-AL"/>
        </w:rPr>
      </w:pPr>
      <w:r w:rsidRPr="00E31EBC">
        <w:rPr>
          <w:sz w:val="21"/>
          <w:szCs w:val="21"/>
          <w:lang w:val="sq-AL"/>
        </w:rPr>
        <w:t>Sali Berisha</w:t>
      </w:r>
    </w:p>
    <w:sectPr w:rsidR="00B84503" w:rsidRPr="00E31E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450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205C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4503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8D035-CFAA-4E3A-8BB7-0EECE656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503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B84503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2019-03-19T14:45:00Z</dcterms:created>
  <dcterms:modified xsi:type="dcterms:W3CDTF">2019-03-19T14:45:00Z</dcterms:modified>
</cp:coreProperties>
</file>