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D06" w:rsidRPr="00E31EBC" w:rsidRDefault="00C67D06" w:rsidP="00C67D06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31EBC">
        <w:rPr>
          <w:sz w:val="21"/>
          <w:szCs w:val="21"/>
          <w:lang w:val="sq-AL"/>
        </w:rPr>
        <w:t xml:space="preserve">  VENDIM</w:t>
      </w:r>
    </w:p>
    <w:p w:rsidR="00C67D06" w:rsidRPr="00E31EBC" w:rsidRDefault="00C67D06" w:rsidP="00C67D06">
      <w:pPr>
        <w:pStyle w:val="NumriData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Nr.658, datë 28.9.2011</w:t>
      </w: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</w:p>
    <w:p w:rsidR="00C67D06" w:rsidRPr="00E31EBC" w:rsidRDefault="00C67D06" w:rsidP="00C67D06">
      <w:pPr>
        <w:pStyle w:val="Titull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PËR NJË SHTESË NË VENDIMIN NR.208, DATË 24.3.2010 TË KËSHILLIT TË MINISTRAVE “PËR DHËNIE NDIHME FINANCIARE QEVERISË SË REPUBLIKËS SË KOSOVËS, PËR REALIZIMIN E PROJEKTEVE TË PROPOZUARA PËR KOMUNËN GRAÇANICË, KOSOVË”, TË NDRYSHUAR</w:t>
      </w: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Në mbështetje të nenit 100 të Kushtetutës, të neneve 5 e 45 të ligjit nr.9936, datë 26.6.2008 “Për menaxhimin e sistemit buxhe</w:t>
      </w:r>
      <w:r>
        <w:rPr>
          <w:sz w:val="21"/>
          <w:szCs w:val="21"/>
          <w:lang w:val="sq-AL"/>
        </w:rPr>
        <w:t>tor në Republikën e Shqipërisë”</w:t>
      </w:r>
      <w:r w:rsidRPr="00E31EBC">
        <w:rPr>
          <w:sz w:val="21"/>
          <w:szCs w:val="21"/>
          <w:lang w:val="sq-AL"/>
        </w:rPr>
        <w:t xml:space="preserve"> dhe të nenit 13 të ligjit nr.10 355, datë 2.12.2010 “Për buxhetin e vitit 2011”, të ndryshuar, me propozimin e Ministrit për Inovacionin dhe Teknologjinë e Informacionit e të Komunikimit, Këshilli i Ministrave</w:t>
      </w: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</w:p>
    <w:p w:rsidR="00C67D06" w:rsidRPr="00E31EBC" w:rsidRDefault="00C67D06" w:rsidP="00C67D06">
      <w:pPr>
        <w:pStyle w:val="VENDOS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VENDOSI:</w:t>
      </w: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1. Pas pikës 2</w:t>
      </w:r>
      <w:r w:rsidRPr="00E31EBC">
        <w:rPr>
          <w:sz w:val="21"/>
          <w:szCs w:val="21"/>
          <w:lang w:val="sq-AL"/>
        </w:rPr>
        <w:t xml:space="preserve"> të vendimit nr.208, datë 24.3.2010 të Këshillit të Ministrave, të ndryshuar, shtohet pika 2/2, me këtë përmbajtje:</w:t>
      </w: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“2/2. Kundërvlefta në lekë për 200 000 (dyqind mijë) euro t’i shtohet buxhetit të miratuar për vitin 2011, për Fondin Shqiptar të Zhvillimit, për t’u përdorur në formën e transfertës.”.</w:t>
      </w: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2. Ky fond të përballohet nga fondi rezervë i Buxhetit të Shtetit dhe të konvertohet në monedhën vendase (në ALL), në çastin e kalimit të fondit.</w:t>
      </w: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3. Ngarkohen Ministria e Financave dhe Fondi Shqiptar i Zhvillimit për zbatimin e këtij vendimi.</w:t>
      </w: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Ky vendim hyn në fuqi menjëherë dhe botohet në Fletoren Zyrtare.</w:t>
      </w:r>
    </w:p>
    <w:p w:rsidR="00C67D06" w:rsidRPr="00E31EBC" w:rsidRDefault="00C67D06" w:rsidP="00C67D06">
      <w:pPr>
        <w:pStyle w:val="Paragrafi"/>
        <w:rPr>
          <w:sz w:val="21"/>
          <w:szCs w:val="21"/>
          <w:lang w:val="sq-AL"/>
        </w:rPr>
      </w:pPr>
    </w:p>
    <w:p w:rsidR="00C67D06" w:rsidRPr="00E31EBC" w:rsidRDefault="00C67D06" w:rsidP="00C67D06">
      <w:pPr>
        <w:pStyle w:val="Autoritet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KRYEMINISTRI</w:t>
      </w:r>
    </w:p>
    <w:p w:rsidR="00C67D06" w:rsidRPr="00E31EBC" w:rsidRDefault="00C67D06" w:rsidP="00C67D06">
      <w:pPr>
        <w:pStyle w:val="AutoritetiEmer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Sali Berisha</w:t>
      </w:r>
    </w:p>
    <w:sectPr w:rsidR="00C67D06" w:rsidRPr="00E31E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7D06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95F05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31F4D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67D06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586D54-66FE-44EF-B9E1-BB78A7A8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C67D06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VENDIM</vt:lpstr>
    </vt:vector>
  </TitlesOfParts>
  <Company>QPZ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VENDIM</dc:title>
  <dc:subject/>
  <dc:creator>n.fagu</dc:creator>
  <cp:keywords/>
  <dc:description/>
  <cp:lastModifiedBy>QBZ Admin</cp:lastModifiedBy>
  <cp:revision>2</cp:revision>
  <dcterms:created xsi:type="dcterms:W3CDTF">2019-03-19T14:45:00Z</dcterms:created>
  <dcterms:modified xsi:type="dcterms:W3CDTF">2019-03-19T14:45:00Z</dcterms:modified>
</cp:coreProperties>
</file>