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2DB" w:rsidRPr="00E31EBC" w:rsidRDefault="00DB62DB" w:rsidP="00DB62D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31EBC">
        <w:rPr>
          <w:sz w:val="21"/>
          <w:szCs w:val="21"/>
          <w:lang w:val="sq-AL"/>
        </w:rPr>
        <w:t>VENDIM</w:t>
      </w:r>
    </w:p>
    <w:p w:rsidR="00DB62DB" w:rsidRPr="00E31EBC" w:rsidRDefault="00DB62DB" w:rsidP="00DB62DB">
      <w:pPr>
        <w:pStyle w:val="NumriData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Nr.667, datë 28.9.2011</w:t>
      </w:r>
    </w:p>
    <w:p w:rsidR="00DB62DB" w:rsidRPr="00B5248B" w:rsidRDefault="00DB62DB" w:rsidP="00DB62DB">
      <w:pPr>
        <w:pStyle w:val="Paragrafi"/>
        <w:rPr>
          <w:sz w:val="16"/>
          <w:szCs w:val="16"/>
          <w:lang w:val="sq-AL"/>
        </w:rPr>
      </w:pPr>
    </w:p>
    <w:p w:rsidR="00DB62DB" w:rsidRPr="00E31EBC" w:rsidRDefault="00DB62DB" w:rsidP="00DB62DB">
      <w:pPr>
        <w:pStyle w:val="Titull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 xml:space="preserve"> PËR KRIJIMIN E FONDIT TË INOVACIONIT</w:t>
      </w:r>
    </w:p>
    <w:p w:rsidR="00DB62DB" w:rsidRPr="00B5248B" w:rsidRDefault="00DB62DB" w:rsidP="00DB62DB">
      <w:pPr>
        <w:pStyle w:val="Paragrafi"/>
        <w:rPr>
          <w:sz w:val="14"/>
          <w:szCs w:val="14"/>
          <w:lang w:val="sq-AL"/>
        </w:rPr>
      </w:pP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Në mbështetje të nenit 100 të Kushtetutës, të neneve 6 e 7 të ligjit nr.8957, datë 17.10.2002 “Për ndërmarrjet e vogla dhe të mesme”, të ndryshuar, dhe të ligjit nr.10 355, datë 2.12.2010 “Për buxhetin e vitit 2011”, të ndryshuar, me propozimin e Ministrit të Ekonomisë, Tregtisë dhe Energjetikës, Këshilli i Ministrave</w:t>
      </w:r>
    </w:p>
    <w:p w:rsidR="00DB62DB" w:rsidRPr="00133A65" w:rsidRDefault="00DB62DB" w:rsidP="00DB62DB">
      <w:pPr>
        <w:pStyle w:val="Paragrafi"/>
        <w:rPr>
          <w:sz w:val="14"/>
          <w:szCs w:val="14"/>
          <w:lang w:val="sq-AL"/>
        </w:rPr>
      </w:pPr>
    </w:p>
    <w:p w:rsidR="00DB62DB" w:rsidRPr="00E31EBC" w:rsidRDefault="00DB62DB" w:rsidP="00DB62DB">
      <w:pPr>
        <w:pStyle w:val="VENDOS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VENDOSI:</w:t>
      </w:r>
    </w:p>
    <w:p w:rsidR="00DB62DB" w:rsidRPr="00133A65" w:rsidRDefault="00DB62DB" w:rsidP="00DB62DB">
      <w:pPr>
        <w:pStyle w:val="Paragrafi"/>
        <w:rPr>
          <w:sz w:val="14"/>
          <w:szCs w:val="14"/>
          <w:lang w:val="sq-AL"/>
        </w:rPr>
      </w:pP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1. Krijimin e Fondit të Inovacionit, me vlerë të përgjithshme 40 000 000 (dyzet milionë) lekë, për një kohëzgjatje zbatimi 4 (katër) vjet, për periudhën 2011-2014.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2. Zbatimi i skemës fillon në vitin 2011, me një vlerë prej 4 000 000 (katër milionë) lekësh.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3. Për vitet 2012, 2013 dhe 2014, vlera e fondit është 12 000 000 (dymbëdhjetë milionë) lekë, për secilin vit.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4. Fondi i Inovacionit u jep ndihmë, në formë subvencioni të drejtpërdrejtë, ndërmarrjeve mikro, të vogla dhe të mesme, deri në 400 000 (katërqind mijë) lekë. Në varësi të vlerësimit për projektin e dorëzuar nga aplikanti/tët, skema mbulon nga 30% deri 50% të kostove të pranueshme dhe të miratuara, brenda kufirit të lartpërmendur.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5. Kostot e pranueshme, që mund të bashkëfinancohen, përfshijnë kostot për: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a) auditimin e inovacionit dhe të teknologjisë, që synon t’u mundësojë ndërmarrjeve aplikante vlerësimin e pozicioneve të tyre aktuale dhe mundësitë për profilin e tyre të inovacionit dhe/ose pozicionimit teknologjik, sipas një strukture konkurruese zhvillimi;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b) ndërkombëtarizimin e teknologjisë, e cila synon t’u mundësojë ndërmarrjeve aplikante të identifikojnë dhe të inspektojnë teknologjinë që kërkojnë të përshtatin.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6. Përfitojnë nga Fondi i Inovacionit ndërmarrjet, që plotësojnë, veçanërisht, kushtet e mëposhtme: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a) janë biznese, të klasifikuara si mikro, të vogla apo të mesme, sipas ligjit nr.8957, datë 17.10.2002 “Për ndërmarrjet e vogla dhe të mesme”, të ndryshuar.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b) kanë selinë dhe fabrikën apo fabrikat e tyre kryesore të prodhimit brenda territorit të Republikës së Shqipërisë.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c) prodhojnë në Shqipëri produkte dhe/apo shërbime, të cilat tregtohen brenda dhe/apo jashtë vendit.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ç) propozojnë e zhvillojnë veprimtari, brenda programit të përgjithshëm zhvillimor të subjektit, në përputhje me politikën e Fondit të Inovacionit.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d) tregojnë se veprimtaritë e propozuara për t’u mbështetur nga Fondi i Inovacionit janë të rëndësishme për zhvillimin e biznesit të tyre, duke përcaktuar se ato kanë: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i) nevojë për t’u përmirësuar teknologjikisht, për veprimtaritë e propozuara;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ii) një vlerësim për përfitimet e pritshme të biznesit nga përmirësimi, në bazë të të cilit do të zhvillohen veprimtaritë e propozuara;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iii) një plan biznesi apo një projekt, i cili ka të integruar veprimtarinë e propozuar.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dh) argumentojnë se asistenca nëpërmjet Fondit të Inovacionit do të ndihmojë në rritjen e veprimtarisë ekonomike të subjektit përfitues;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e) kanë staf të aftë për zbatimin e duhur dhe në kohë të veprimtarive të propozuara.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ë) janë në gjendje të financojnë 100% të të gjitha kostove të projektit, të propozuara para përfundimit të tij.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7. Pagesa e subvencionit të bëhet në fund të projektit, kundrejt faturës së shpenzimeve të kryera.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8. Procedurat e aplikimit dhe kriteret për përzgjedhjen e përfituesve përcaktohen në rregulloren e funksionimit të Fondit të Inovacionit, e cila miratohet nga Bordi i Agjencisë Shqiptare të Zhvillimit të Investimeve (më poshtë AIDA).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 xml:space="preserve">9. Efektet financiare, që rrjedhin nga zbatimi i këtij vendimi, përfshihen në buxhetin e </w:t>
      </w:r>
      <w:r w:rsidRPr="00E31EBC">
        <w:rPr>
          <w:sz w:val="21"/>
          <w:szCs w:val="21"/>
          <w:lang w:val="sq-AL"/>
        </w:rPr>
        <w:lastRenderedPageBreak/>
        <w:t>Ministrisë së Ekonomisë, Tregtisë dhe Energjetikës, e cila krijon një zë të veçantë për këtë qëllim, për llogari të AIDA-s.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10. Për vitin 2011, Ministria e Ekonomisë, Tregtisë dhe Energjetikës të kalojë për institucionin e varësisë, AIDA, shumën 4 000 000 (katër milionë) lekë.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11. Ngarkohet AIDA për menaxhimin e Fondit të Inovacionit.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12. Ngarkohet Ministria e Financave për parashikimin e Fondit të Inovacionit në buxhetin afatmesëm të Ministrisë së Ekonomisë, Tregtisë dhe Energjetikës, për periudhën 2012-2014.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13. Ngarkohen Ministria e Ekonomisë, Tregtisë dhe Energjetikës dhe Ministria e Financave për zbatimin e këtij vendimi.</w:t>
      </w:r>
    </w:p>
    <w:p w:rsidR="00DB62DB" w:rsidRPr="00E31EBC" w:rsidRDefault="00DB62DB" w:rsidP="00DB62DB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 xml:space="preserve">   Ky vendim hyn në fuqi pas botimit në Fletoren Zyrtare.</w:t>
      </w:r>
    </w:p>
    <w:p w:rsidR="00DB62DB" w:rsidRPr="004E48A0" w:rsidRDefault="00DB62DB" w:rsidP="00DB62DB">
      <w:pPr>
        <w:pStyle w:val="Paragrafi"/>
        <w:rPr>
          <w:sz w:val="14"/>
          <w:szCs w:val="14"/>
          <w:lang w:val="sq-AL"/>
        </w:rPr>
      </w:pPr>
    </w:p>
    <w:p w:rsidR="00DB62DB" w:rsidRPr="00E31EBC" w:rsidRDefault="00DB62DB" w:rsidP="00DB62DB">
      <w:pPr>
        <w:pStyle w:val="Autoritet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KRYEMINISTRI</w:t>
      </w:r>
    </w:p>
    <w:p w:rsidR="00DB62DB" w:rsidRPr="00E31EBC" w:rsidRDefault="00DB62DB" w:rsidP="00DB62DB">
      <w:pPr>
        <w:pStyle w:val="AutoritetiEmer"/>
      </w:pPr>
      <w:r w:rsidRPr="00E31EBC">
        <w:t>Sali Berisha</w:t>
      </w:r>
    </w:p>
    <w:sectPr w:rsidR="00DB62DB" w:rsidRPr="00E31E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62DB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B0E38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B62DB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126D22-0ECA-4006-B8AB-B6723E2EB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2DB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DB62DB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2019-03-19T14:46:00Z</dcterms:created>
  <dcterms:modified xsi:type="dcterms:W3CDTF">2019-03-19T14:46:00Z</dcterms:modified>
</cp:coreProperties>
</file>