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AB9" w:rsidRPr="00E31EBC" w:rsidRDefault="00542AB9" w:rsidP="00542AB9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31EBC">
        <w:rPr>
          <w:sz w:val="21"/>
          <w:szCs w:val="21"/>
          <w:lang w:val="sq-AL"/>
        </w:rPr>
        <w:t>VENDIM</w:t>
      </w:r>
    </w:p>
    <w:p w:rsidR="00542AB9" w:rsidRPr="00E31EBC" w:rsidRDefault="00542AB9" w:rsidP="00542AB9">
      <w:pPr>
        <w:pStyle w:val="NumriData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Nr.671, datë 28.9.2011</w:t>
      </w:r>
    </w:p>
    <w:p w:rsidR="00542AB9" w:rsidRPr="00E31EBC" w:rsidRDefault="00542AB9" w:rsidP="00542AB9">
      <w:pPr>
        <w:pStyle w:val="Paragrafi"/>
        <w:rPr>
          <w:sz w:val="21"/>
          <w:szCs w:val="21"/>
          <w:lang w:val="sq-AL"/>
        </w:rPr>
      </w:pPr>
    </w:p>
    <w:p w:rsidR="00542AB9" w:rsidRPr="00E31EBC" w:rsidRDefault="00542AB9" w:rsidP="00542AB9">
      <w:pPr>
        <w:pStyle w:val="Titull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PËR SHPRONËSIMIN, PËR INTERES PUBLIK, TË PRONARËVE TË PASURISË SË PALUAJTSHME, PRONË PRIVATE, E CILA PREKET NGA NDËRTIMI I SHKOLLËS 9-VJEÇARE, LAKNAS, KAMËZ</w:t>
      </w:r>
    </w:p>
    <w:p w:rsidR="00542AB9" w:rsidRPr="00E31EBC" w:rsidRDefault="00542AB9" w:rsidP="00542AB9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br/>
        <w:t xml:space="preserve">             Në mbështetje të nenit 100 të Kushtetutës, të neneve 5, pika 1, 20 e 21 të ligjit nr.8561, datë 22.12.1999 “Për shpronësimet dhe marrjen në përdorim të përkohshëm të pasurisë, pro</w:t>
      </w:r>
      <w:r>
        <w:rPr>
          <w:sz w:val="21"/>
          <w:szCs w:val="21"/>
          <w:lang w:val="sq-AL"/>
        </w:rPr>
        <w:t>në private, për interes publik”</w:t>
      </w:r>
      <w:r w:rsidRPr="00E31EBC">
        <w:rPr>
          <w:sz w:val="21"/>
          <w:szCs w:val="21"/>
          <w:lang w:val="sq-AL"/>
        </w:rPr>
        <w:t xml:space="preserve"> dhe të ligjit nr.10 355, datë 2.12.2010 “Për buxhetin e vitit 2011”, të ndryshuar, me propozimin e Ministrit të Arsimit dhe Shkencës, Këshilli i Ministrave</w:t>
      </w:r>
    </w:p>
    <w:p w:rsidR="00542AB9" w:rsidRDefault="00542AB9" w:rsidP="00542AB9">
      <w:pPr>
        <w:pStyle w:val="VENDOSI"/>
        <w:rPr>
          <w:sz w:val="21"/>
          <w:szCs w:val="21"/>
        </w:rPr>
      </w:pPr>
    </w:p>
    <w:p w:rsidR="00542AB9" w:rsidRPr="00E31EBC" w:rsidRDefault="00542AB9" w:rsidP="00542AB9">
      <w:pPr>
        <w:pStyle w:val="VENDOSI"/>
        <w:rPr>
          <w:sz w:val="21"/>
          <w:szCs w:val="21"/>
        </w:rPr>
      </w:pPr>
      <w:r w:rsidRPr="00E31EBC">
        <w:rPr>
          <w:sz w:val="21"/>
          <w:szCs w:val="21"/>
        </w:rPr>
        <w:t>VENDOSI:</w:t>
      </w:r>
    </w:p>
    <w:p w:rsidR="00542AB9" w:rsidRPr="00E31EBC" w:rsidRDefault="00542AB9" w:rsidP="00542AB9">
      <w:pPr>
        <w:pStyle w:val="Paragrafi"/>
        <w:rPr>
          <w:sz w:val="21"/>
          <w:szCs w:val="21"/>
          <w:lang w:val="sq-AL"/>
        </w:rPr>
      </w:pPr>
    </w:p>
    <w:p w:rsidR="00542AB9" w:rsidRPr="00E31EBC" w:rsidRDefault="00542AB9" w:rsidP="00542AB9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1. Shpronësimin, për interes publik, të pronarëve të pasurisë së paluajtshme, pronë private, që preket nga ndërtimi i shkollës 9-vjeçare, Laknas, Kamëz.</w:t>
      </w:r>
    </w:p>
    <w:p w:rsidR="00542AB9" w:rsidRPr="00E31EBC" w:rsidRDefault="00542AB9" w:rsidP="00542AB9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2. Shpronësimi të bëhet në favor të bashkisë Kamëz.</w:t>
      </w:r>
    </w:p>
    <w:p w:rsidR="00542AB9" w:rsidRPr="00E31EBC" w:rsidRDefault="00542AB9" w:rsidP="00542AB9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3. Pronarët e pasurisë së paluajtshme, pronë private, që shpronësohen, të kompensohen në vlerë të plotë, sipas masës përkatëse, që paraqitet në tabelën, që i bashkëlidhet këtij vendimi, si pjesë përbërëse e tij, për sipërfaqen e përgjithshme 4000 (katër mijë) m</w:t>
      </w:r>
      <w:r w:rsidRPr="00E31EBC">
        <w:rPr>
          <w:sz w:val="21"/>
          <w:szCs w:val="21"/>
          <w:vertAlign w:val="superscript"/>
          <w:lang w:val="sq-AL"/>
        </w:rPr>
        <w:t>2</w:t>
      </w:r>
      <w:r w:rsidRPr="00E31EBC">
        <w:rPr>
          <w:sz w:val="21"/>
          <w:szCs w:val="21"/>
          <w:lang w:val="sq-AL"/>
        </w:rPr>
        <w:t xml:space="preserve"> tokë/truall, e vlerësuar me 1375 (një mijë e treqind e shtatëdhjetë e pesë) lekë/m</w:t>
      </w:r>
      <w:r w:rsidRPr="00E31EBC">
        <w:rPr>
          <w:sz w:val="21"/>
          <w:szCs w:val="21"/>
          <w:vertAlign w:val="superscript"/>
          <w:lang w:val="sq-AL"/>
        </w:rPr>
        <w:t>2</w:t>
      </w:r>
      <w:r w:rsidRPr="00E31EBC">
        <w:rPr>
          <w:sz w:val="21"/>
          <w:szCs w:val="21"/>
          <w:lang w:val="sq-AL"/>
        </w:rPr>
        <w:t>, me vlerë të përgjithshme 5 500 000 (pesë milionë e pesëqind mijë) lekë.</w:t>
      </w:r>
    </w:p>
    <w:p w:rsidR="00542AB9" w:rsidRPr="00E31EBC" w:rsidRDefault="00542AB9" w:rsidP="00542AB9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4. Shpenzimet procedurale të përballohen nga bashkia Kamëz.</w:t>
      </w:r>
    </w:p>
    <w:p w:rsidR="00542AB9" w:rsidRPr="00E31EBC" w:rsidRDefault="00542AB9" w:rsidP="00542AB9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5. Vlera e përgjithshme e shpronësimit, 5 500 000 (pesë milionë e pesëqind mijë) lekë, të përballohet nga buxheti i Ministrisë së Arsimit dhe Shkencës,</w:t>
      </w:r>
    </w:p>
    <w:p w:rsidR="00542AB9" w:rsidRPr="00E31EBC" w:rsidRDefault="00542AB9" w:rsidP="00542AB9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6. Shpronësimi të përfundojë brenda muajit dhjetor 2011.</w:t>
      </w:r>
    </w:p>
    <w:p w:rsidR="00542AB9" w:rsidRPr="00E31EBC" w:rsidRDefault="00542AB9" w:rsidP="00542AB9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7. Bashkia Kamëz të bëjë likuidimin e pronarëve brenda a</w:t>
      </w:r>
      <w:r>
        <w:rPr>
          <w:sz w:val="21"/>
          <w:szCs w:val="21"/>
          <w:lang w:val="sq-AL"/>
        </w:rPr>
        <w:t>fatit të parashikuar në pikën 6</w:t>
      </w:r>
      <w:r w:rsidRPr="00E31EBC">
        <w:rPr>
          <w:sz w:val="21"/>
          <w:szCs w:val="21"/>
          <w:lang w:val="sq-AL"/>
        </w:rPr>
        <w:t xml:space="preserve"> të këtij vendimi.</w:t>
      </w:r>
    </w:p>
    <w:p w:rsidR="00542AB9" w:rsidRPr="00E31EBC" w:rsidRDefault="00542AB9" w:rsidP="00542AB9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8. Bashkia Kamëz, si përfituesi për të cilin kryhet procedura e shpronësimit, të kryejë regjistrimin e pasurisë së paluajtshme që shpronësohet pranë Zyrës Qendrore të Regjistrimit të Pasurive të Paluajtshme, Tiranë.</w:t>
      </w:r>
    </w:p>
    <w:p w:rsidR="00542AB9" w:rsidRPr="00E31EBC" w:rsidRDefault="00542AB9" w:rsidP="00542AB9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9. Ngarkohen Ministria e Arsimit dhe Shkencës, ba</w:t>
      </w:r>
      <w:r>
        <w:rPr>
          <w:sz w:val="21"/>
          <w:szCs w:val="21"/>
          <w:lang w:val="sq-AL"/>
        </w:rPr>
        <w:t>shkia Kamëz dhe Zyra Qendrore e</w:t>
      </w:r>
      <w:r w:rsidRPr="00E31EBC">
        <w:rPr>
          <w:sz w:val="21"/>
          <w:szCs w:val="21"/>
          <w:lang w:val="sq-AL"/>
        </w:rPr>
        <w:t xml:space="preserve"> Regjistrimit të Pasurive të Paluajtshme për zbatimin e këtij vendimi.</w:t>
      </w:r>
    </w:p>
    <w:p w:rsidR="00542AB9" w:rsidRPr="00E31EBC" w:rsidRDefault="00542AB9" w:rsidP="00542AB9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Ky vendim hyn në fuqi menjëherë dhe botohet në Fletoren Zyrtare.</w:t>
      </w:r>
    </w:p>
    <w:p w:rsidR="00542AB9" w:rsidRPr="00E31EBC" w:rsidRDefault="00542AB9" w:rsidP="00542AB9">
      <w:pPr>
        <w:pStyle w:val="Paragrafi"/>
        <w:rPr>
          <w:sz w:val="21"/>
          <w:szCs w:val="21"/>
          <w:lang w:val="sq-AL"/>
        </w:rPr>
      </w:pPr>
    </w:p>
    <w:p w:rsidR="00542AB9" w:rsidRPr="00E31EBC" w:rsidRDefault="00542AB9" w:rsidP="00542AB9">
      <w:pPr>
        <w:pStyle w:val="Autoritet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KRYEMINISTRI</w:t>
      </w:r>
    </w:p>
    <w:p w:rsidR="00542AB9" w:rsidRPr="00E31EBC" w:rsidRDefault="00542AB9" w:rsidP="00542AB9">
      <w:pPr>
        <w:pStyle w:val="AutoritetiEmer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Sali Berisha</w:t>
      </w:r>
    </w:p>
    <w:sectPr w:rsidR="00542AB9" w:rsidRPr="00E31EB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2AB9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266F6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2AB9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404B27-946A-4C66-9995-071DA00A1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542AB9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2019-03-19T14:46:00Z</dcterms:created>
  <dcterms:modified xsi:type="dcterms:W3CDTF">2019-03-19T14:46:00Z</dcterms:modified>
</cp:coreProperties>
</file>