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6FB" w:rsidRPr="00847204" w:rsidRDefault="00C806FB" w:rsidP="00C806FB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C806FB" w:rsidRPr="00847204" w:rsidRDefault="00C806FB" w:rsidP="00C806FB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Nr.688, datë 5.10.2011</w:t>
      </w:r>
    </w:p>
    <w:p w:rsidR="00C806FB" w:rsidRPr="00847204" w:rsidRDefault="00C806FB" w:rsidP="00C806FB">
      <w:pPr>
        <w:pStyle w:val="Paragrafi"/>
        <w:rPr>
          <w:rFonts w:cs="Times New Roman"/>
          <w:lang w:val="sq-AL"/>
        </w:rPr>
      </w:pPr>
    </w:p>
    <w:p w:rsidR="00C806FB" w:rsidRPr="00847204" w:rsidRDefault="00C806FB" w:rsidP="00C806FB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një shtesë në vendimin nr.53, datë 21.1.2009 të Këshillit të Ministrave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C806FB" w:rsidRPr="00847204" w:rsidRDefault="00C806FB" w:rsidP="00C806FB">
      <w:pPr>
        <w:pStyle w:val="Paragrafi"/>
        <w:rPr>
          <w:rFonts w:cs="Times New Roman"/>
          <w:lang w:val="sq-AL"/>
        </w:rPr>
      </w:pPr>
    </w:p>
    <w:p w:rsidR="00C806FB" w:rsidRPr="00847204" w:rsidRDefault="00C806FB" w:rsidP="00C806FB">
      <w:pPr>
        <w:pStyle w:val="Paragrafi"/>
        <w:rPr>
          <w:lang w:val="sq-AL"/>
        </w:rPr>
      </w:pPr>
      <w:r w:rsidRPr="00847204">
        <w:rPr>
          <w:lang w:val="sq-AL"/>
        </w:rPr>
        <w:t>Në mbështetje të nenit 100 të Kushtetutës dhe të pikës 3 të nenit 11 të ligjit nr.9643, datë 21.11.2006 “Për prokurimin publik”, të ndryshuar, me propozimin e Ministrit të Ekonomisë, Tregtisë dhe Energjetikës, Këshilli i Ministrave</w:t>
      </w:r>
    </w:p>
    <w:p w:rsidR="00C806FB" w:rsidRPr="00847204" w:rsidRDefault="00C806FB" w:rsidP="00C806FB">
      <w:pPr>
        <w:pStyle w:val="Paragrafi"/>
        <w:ind w:firstLine="0"/>
        <w:rPr>
          <w:rFonts w:cs="Times New Roman"/>
          <w:lang w:val="sq-AL"/>
        </w:rPr>
      </w:pPr>
    </w:p>
    <w:p w:rsidR="00C806FB" w:rsidRPr="00847204" w:rsidRDefault="00C806FB" w:rsidP="00C806FB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Vendosi:</w:t>
      </w:r>
    </w:p>
    <w:p w:rsidR="00C806FB" w:rsidRPr="00847204" w:rsidRDefault="00C806FB" w:rsidP="00C806FB">
      <w:pPr>
        <w:pStyle w:val="Paragrafi"/>
        <w:rPr>
          <w:rFonts w:cs="Times New Roman"/>
          <w:lang w:val="sq-AL"/>
        </w:rPr>
      </w:pPr>
    </w:p>
    <w:p w:rsidR="00C806FB" w:rsidRDefault="00C806FB" w:rsidP="00C806FB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1. Në fund të pikës 1 të vendimit nr.53, datë 20.1.2009 të Këshillit të Ministrave, të ndryshuar, shtohet një paragraf me këtë përmbajtje:</w:t>
      </w:r>
    </w:p>
    <w:p w:rsidR="00C806FB" w:rsidRPr="00847204" w:rsidRDefault="00C806FB" w:rsidP="00C806FB">
      <w:pPr>
        <w:pStyle w:val="Paragrafi"/>
        <w:ind w:firstLine="0"/>
        <w:rPr>
          <w:rFonts w:cs="Times New Roman"/>
          <w:lang w:val="sq-AL"/>
        </w:rPr>
      </w:pPr>
    </w:p>
    <w:p w:rsidR="00C806FB" w:rsidRPr="00847204" w:rsidRDefault="00C806FB" w:rsidP="00C806FB">
      <w:pPr>
        <w:pStyle w:val="Paragrafi"/>
        <w:rPr>
          <w:lang w:val="sq-AL"/>
        </w:rPr>
      </w:pPr>
      <w:r w:rsidRPr="00847204">
        <w:rPr>
          <w:lang w:val="sq-AL"/>
        </w:rPr>
        <w:t>“Përjashtimisht për vitin 2011, lejohet Drejtoria e Përgjithshme e Metrologjisë të realizojë vetë procedurat e prokurimit për blerje karburanti me tollona (naftë dhe benzinë), përmes procedurës me negocim, pa botim paraprak të njoftimit të kontratës.”.</w:t>
      </w:r>
    </w:p>
    <w:p w:rsidR="00C806FB" w:rsidRPr="00847204" w:rsidRDefault="00C806FB" w:rsidP="00C806FB">
      <w:pPr>
        <w:pStyle w:val="Paragrafi"/>
        <w:rPr>
          <w:lang w:val="sq-AL"/>
        </w:rPr>
      </w:pPr>
      <w:r w:rsidRPr="00847204">
        <w:rPr>
          <w:lang w:val="sq-AL"/>
        </w:rPr>
        <w:t>2. Ngarkohen Ministria e Ekonomisë, Tregtisë dhe Energjetikës dhe Drejtoria e Përgjithshme e Metrologjisë për zbatimin e këtij vendimi.</w:t>
      </w:r>
    </w:p>
    <w:p w:rsidR="00C806FB" w:rsidRPr="00847204" w:rsidRDefault="00C806FB" w:rsidP="00C806FB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 dhe botohet në Fletoren Zyrtare.</w:t>
      </w:r>
    </w:p>
    <w:p w:rsidR="00C806FB" w:rsidRPr="00847204" w:rsidRDefault="00C806FB" w:rsidP="00C806FB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>Kryeministri</w:t>
      </w:r>
    </w:p>
    <w:p w:rsidR="00C806FB" w:rsidRPr="00847204" w:rsidRDefault="00C806FB" w:rsidP="00C806FB">
      <w:pPr>
        <w:pStyle w:val="AutoritetiEmer"/>
        <w:rPr>
          <w:rFonts w:cs="Times New Roman"/>
          <w:lang w:val="sq-AL"/>
        </w:rPr>
      </w:pPr>
      <w:r w:rsidRPr="00847204">
        <w:rPr>
          <w:lang w:val="sq-AL"/>
        </w:rPr>
        <w:t>Sali Berisha</w:t>
      </w:r>
    </w:p>
    <w:sectPr w:rsidR="00C806FB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06F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B5C0F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06FB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38185-2BC0-427A-A0B8-FFF0B6FA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806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806F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806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C806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