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29" w:rsidRPr="006974AC" w:rsidRDefault="00931C29" w:rsidP="00931C2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931C29" w:rsidRPr="006974AC" w:rsidRDefault="00931C29" w:rsidP="00931C29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Nr.698, datë 12.10.2011</w:t>
      </w: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</w:p>
    <w:p w:rsidR="00931C29" w:rsidRPr="006974AC" w:rsidRDefault="00931C29" w:rsidP="00931C29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KOMPENSIMIN E VLERËS SË TAKSËS SË BIZNESIT TË VOGËL, TË PËRDORUR PËR RIMBURSIMIN E PAJISJEVE FISKALE E TË TAKSIMETRAVE, PËR 8 BASHKI DHE 10 KOMUNA</w:t>
      </w: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 dhe të neneve 13 e 15 të ligjit nr.10 355, datë 2.12.2010 “Për buxhetin e vitit 2011”, të ndryshuar, me propozimin e Ministrit të Financave, Këshilli i Ministrave</w:t>
      </w:r>
    </w:p>
    <w:p w:rsidR="00931C29" w:rsidRPr="004E424A" w:rsidRDefault="00931C29" w:rsidP="00931C29">
      <w:pPr>
        <w:pStyle w:val="Paragrafi"/>
        <w:ind w:firstLine="0"/>
        <w:rPr>
          <w:sz w:val="8"/>
          <w:szCs w:val="21"/>
          <w:lang w:val="sq-AL"/>
        </w:rPr>
      </w:pPr>
    </w:p>
    <w:p w:rsidR="00931C29" w:rsidRPr="006974AC" w:rsidRDefault="00931C29" w:rsidP="00931C29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Kompensimin e vlerës së taksës së biznesit të vogël, të përdorur për rimbursimin e vlerës së pajisjeve fiskale e të taksimetrave, për njësitë e qeverisjes vendore, për 8 (tetë) bashki dhe 10 (dhjetë) komuna, sipas lidhjes nr.1, që i bashkëlidhet këtij vendimi dhe është pjesë përbërëse e tij.</w:t>
      </w: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2. Fondi, në vlerën 37 720 925</w:t>
      </w:r>
      <w:r w:rsidRPr="006974AC">
        <w:rPr>
          <w:sz w:val="21"/>
          <w:szCs w:val="21"/>
          <w:lang w:val="sq-AL"/>
        </w:rPr>
        <w:t xml:space="preserve"> lekë (tridhjetë e shtatë milionë e shtatëqind e një</w:t>
      </w:r>
      <w:r>
        <w:rPr>
          <w:sz w:val="21"/>
          <w:szCs w:val="21"/>
          <w:lang w:val="sq-AL"/>
        </w:rPr>
        <w:t>zet mijë e n</w:t>
      </w:r>
      <w:r w:rsidRPr="00D44CF5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nt</w:t>
      </w:r>
      <w:r w:rsidRPr="00D44CF5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qind e nj</w:t>
      </w:r>
      <w:r w:rsidRPr="00D44CF5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zet e pes</w:t>
      </w:r>
      <w:r w:rsidRPr="00D44CF5">
        <w:rPr>
          <w:sz w:val="21"/>
          <w:szCs w:val="21"/>
          <w:lang w:val="sq-AL"/>
        </w:rPr>
        <w:t>ë</w:t>
      </w:r>
      <w:r w:rsidRPr="006974AC">
        <w:rPr>
          <w:sz w:val="21"/>
          <w:szCs w:val="21"/>
          <w:lang w:val="sq-AL"/>
        </w:rPr>
        <w:t>) lekësh, përballohet nga Fondi i Kontigjencës, i miratuar në buxhetin e vitit 2011.</w:t>
      </w: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Ngarkohen Ministria e Financave dhe njësitë e qeverisjes vendore për zbatimin e këtij vendimi.</w:t>
      </w: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931C29" w:rsidRPr="00184181" w:rsidRDefault="00931C29" w:rsidP="00931C29">
      <w:pPr>
        <w:pStyle w:val="Autoriteti"/>
        <w:jc w:val="left"/>
        <w:rPr>
          <w:sz w:val="18"/>
          <w:szCs w:val="21"/>
          <w:lang w:val="sq-AL"/>
        </w:rPr>
      </w:pPr>
    </w:p>
    <w:p w:rsidR="00931C29" w:rsidRPr="006974AC" w:rsidRDefault="00931C29" w:rsidP="00931C29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931C29" w:rsidRDefault="00931C29" w:rsidP="00931C29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931C29" w:rsidRDefault="00931C29" w:rsidP="00931C29">
      <w:pPr>
        <w:pStyle w:val="Paragrafi"/>
        <w:rPr>
          <w:sz w:val="21"/>
          <w:szCs w:val="21"/>
          <w:lang w:val="sq-AL"/>
        </w:rPr>
      </w:pP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Lidhja nr.1</w:t>
      </w:r>
    </w:p>
    <w:p w:rsidR="00931C29" w:rsidRPr="006974AC" w:rsidRDefault="00931C29" w:rsidP="00931C29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5014"/>
        <w:gridCol w:w="2551"/>
      </w:tblGrid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Emri i NJQV-së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Vlera (në lekë)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Kuçovë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3,233,100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Rrëshen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4,311,250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Bilisht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3,184,500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Peqin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864,295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Fier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18,244,500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Patos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3,315,100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Çorovodë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576,000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Korçë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485,625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Papër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466,930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Bupq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382,000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Ishëm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604,531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Ud</w:t>
            </w:r>
            <w:r w:rsidRPr="00A20969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  <w:r w:rsidRPr="00A20969">
              <w:rPr>
                <w:sz w:val="18"/>
                <w:szCs w:val="18"/>
                <w:lang w:val="sq-AL"/>
              </w:rPr>
              <w:t>nisht (Pogradec)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112,000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Q.Bulgarec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470,775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Zharr</w:t>
            </w:r>
            <w:r w:rsidRPr="00A20969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  <w:r w:rsidRPr="00A20969">
              <w:rPr>
                <w:sz w:val="18"/>
                <w:szCs w:val="18"/>
                <w:lang w:val="sq-AL"/>
              </w:rPr>
              <w:t>z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618,750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Perondi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226,834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Mollas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20,486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Kozar</w:t>
            </w:r>
            <w:r w:rsidRPr="00A20969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251,250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5014" w:type="dxa"/>
          </w:tcPr>
          <w:p w:rsidR="00931C29" w:rsidRPr="00A20969" w:rsidRDefault="00931C29" w:rsidP="00320EBB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Qendër (Fier)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352,999</w:t>
            </w:r>
          </w:p>
        </w:tc>
      </w:tr>
      <w:tr w:rsidR="00931C29" w:rsidRPr="00A20969" w:rsidTr="00320EBB">
        <w:trPr>
          <w:jc w:val="center"/>
        </w:trPr>
        <w:tc>
          <w:tcPr>
            <w:tcW w:w="48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014" w:type="dxa"/>
          </w:tcPr>
          <w:p w:rsidR="00931C29" w:rsidRPr="00A20969" w:rsidRDefault="00931C29" w:rsidP="00320EBB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Shuma</w:t>
            </w:r>
          </w:p>
        </w:tc>
        <w:tc>
          <w:tcPr>
            <w:tcW w:w="2551" w:type="dxa"/>
          </w:tcPr>
          <w:p w:rsidR="00931C29" w:rsidRPr="00A20969" w:rsidRDefault="00931C29" w:rsidP="00320EBB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37,720,925</w:t>
            </w:r>
          </w:p>
        </w:tc>
      </w:tr>
    </w:tbl>
    <w:p w:rsidR="00477590" w:rsidRDefault="00477590"/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1C29"/>
    <w:rsid w:val="000277EF"/>
    <w:rsid w:val="000C2ABA"/>
    <w:rsid w:val="00142F5D"/>
    <w:rsid w:val="001D4B57"/>
    <w:rsid w:val="00320EBB"/>
    <w:rsid w:val="00443285"/>
    <w:rsid w:val="00477590"/>
    <w:rsid w:val="004A533F"/>
    <w:rsid w:val="004F43B0"/>
    <w:rsid w:val="00715B20"/>
    <w:rsid w:val="00753B45"/>
    <w:rsid w:val="007F6793"/>
    <w:rsid w:val="00802AED"/>
    <w:rsid w:val="008759F1"/>
    <w:rsid w:val="008A6BB5"/>
    <w:rsid w:val="00931C29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E22C93-24AA-4D7B-8EFA-81607D97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C29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931C2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931C2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931C2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931C2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