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604" w:rsidRPr="00016B9D" w:rsidRDefault="003A7604" w:rsidP="003A7604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016B9D">
        <w:rPr>
          <w:sz w:val="21"/>
          <w:szCs w:val="21"/>
        </w:rPr>
        <w:t>Vendim</w:t>
      </w:r>
    </w:p>
    <w:p w:rsidR="003A7604" w:rsidRPr="00016B9D" w:rsidRDefault="003A7604" w:rsidP="003A7604">
      <w:pPr>
        <w:pStyle w:val="NumriData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Nr.748, datë 2.11.2011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</w:p>
    <w:p w:rsidR="003A7604" w:rsidRPr="00016B9D" w:rsidRDefault="003A7604" w:rsidP="003A7604">
      <w:pPr>
        <w:pStyle w:val="Titull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Për një ndryshim në vendimin nr.69, datë 2.2.2011 të Këshillit të Ministrave “Për miratimin e kuadrit makroekonomik e fiskal, për periudhën 2012-2014”, të ndryshuar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</w:p>
    <w:p w:rsidR="003A7604" w:rsidRPr="00016B9D" w:rsidRDefault="003A7604" w:rsidP="003A7604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Në mbështetje të nenit 100 të Kushtetutës dhe të neneve 23 e 27 të ligjit nr.9936, datë 26.6.2008 “Për menaxhimin e sistemit buxhetor në Republikën e Shqipërisë”, me propozimin e Ministrit të Financave, Këshilli i Ministrave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</w:p>
    <w:p w:rsidR="003A7604" w:rsidRPr="00016B9D" w:rsidRDefault="003A7604" w:rsidP="003A7604">
      <w:pPr>
        <w:pStyle w:val="VENDOS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Vendosi: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</w:p>
    <w:p w:rsidR="003A7604" w:rsidRPr="00016B9D" w:rsidRDefault="003A7604" w:rsidP="003A7604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1.</w:t>
      </w:r>
      <w:r w:rsidRPr="00C6091C">
        <w:rPr>
          <w:sz w:val="19"/>
          <w:szCs w:val="21"/>
        </w:rPr>
        <w:t xml:space="preserve"> </w:t>
      </w:r>
      <w:r w:rsidRPr="00016B9D">
        <w:rPr>
          <w:sz w:val="21"/>
          <w:szCs w:val="21"/>
        </w:rPr>
        <w:t>Lidhjet nr.1, nr.2 dhe nr.2/1, bashkëlidhur vendimit nr.69, datë 2.2.2011 të Këshillit të Ministrave, zëvendësohen me lidhjet nr.1, nr.2 dhe nr.2/1, që i bashkëlidhen këtij vendimi dhe janë pjesë përbërëse të tij.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2. Ngarkohet Ministria e Financave për zbatimin e këtij vendimi.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  <w:r w:rsidRPr="00016B9D">
        <w:rPr>
          <w:sz w:val="21"/>
          <w:szCs w:val="21"/>
        </w:rPr>
        <w:t>Ky vendim hyn në fuqi pas botimit në Fletoren Zyrtare.</w:t>
      </w:r>
    </w:p>
    <w:p w:rsidR="003A7604" w:rsidRPr="00016B9D" w:rsidRDefault="003A7604" w:rsidP="003A7604">
      <w:pPr>
        <w:pStyle w:val="Paragrafi"/>
        <w:rPr>
          <w:sz w:val="21"/>
          <w:szCs w:val="21"/>
        </w:rPr>
      </w:pPr>
    </w:p>
    <w:p w:rsidR="003A7604" w:rsidRPr="00016B9D" w:rsidRDefault="003A7604" w:rsidP="003A7604">
      <w:pPr>
        <w:pStyle w:val="Autoriteti"/>
        <w:keepNext w:val="0"/>
        <w:rPr>
          <w:sz w:val="21"/>
          <w:szCs w:val="21"/>
        </w:rPr>
      </w:pPr>
      <w:r w:rsidRPr="00016B9D">
        <w:rPr>
          <w:sz w:val="21"/>
          <w:szCs w:val="21"/>
        </w:rPr>
        <w:t>Kryeministri</w:t>
      </w:r>
    </w:p>
    <w:p w:rsidR="003A7604" w:rsidRPr="00C6091C" w:rsidRDefault="003A7604" w:rsidP="003A7604">
      <w:pPr>
        <w:pStyle w:val="AutoritetiEmer"/>
        <w:rPr>
          <w:sz w:val="21"/>
          <w:szCs w:val="21"/>
        </w:rPr>
      </w:pPr>
      <w:r w:rsidRPr="00016B9D">
        <w:t>Sali Berisha</w:t>
      </w:r>
    </w:p>
    <w:sectPr w:rsidR="003A7604" w:rsidRPr="00C609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A7604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42FD6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A7604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FE9905-B75C-4A53-A6F1-6B42DF24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3A760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A7604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A760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A760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3A7604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2019-03-19T14:54:00Z</dcterms:created>
  <dcterms:modified xsi:type="dcterms:W3CDTF">2019-03-19T14:54:00Z</dcterms:modified>
</cp:coreProperties>
</file>