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A20" w:rsidRPr="009374B9" w:rsidRDefault="00A21A20" w:rsidP="00A21A20">
      <w:pPr>
        <w:pStyle w:val="Akti"/>
        <w:rPr>
          <w:sz w:val="21"/>
          <w:szCs w:val="21"/>
        </w:rPr>
      </w:pPr>
      <w:bookmarkStart w:id="0" w:name="_GoBack"/>
      <w:bookmarkEnd w:id="0"/>
      <w:r w:rsidRPr="009374B9">
        <w:rPr>
          <w:sz w:val="21"/>
          <w:szCs w:val="21"/>
        </w:rPr>
        <w:t xml:space="preserve">Vendim </w:t>
      </w:r>
    </w:p>
    <w:p w:rsidR="00A21A20" w:rsidRPr="009374B9" w:rsidRDefault="00A21A20" w:rsidP="00A21A20">
      <w:pPr>
        <w:pStyle w:val="NumriData"/>
        <w:rPr>
          <w:sz w:val="21"/>
          <w:szCs w:val="21"/>
        </w:rPr>
      </w:pPr>
      <w:r w:rsidRPr="009374B9">
        <w:rPr>
          <w:sz w:val="21"/>
          <w:szCs w:val="21"/>
        </w:rPr>
        <w:t>Nr.752, datë 2.11.2011</w:t>
      </w:r>
    </w:p>
    <w:p w:rsidR="00A21A20" w:rsidRPr="00420AA4" w:rsidRDefault="00A21A20" w:rsidP="00A21A20">
      <w:pPr>
        <w:pStyle w:val="Paragrafi"/>
        <w:rPr>
          <w:sz w:val="12"/>
          <w:szCs w:val="21"/>
        </w:rPr>
      </w:pPr>
    </w:p>
    <w:p w:rsidR="00A21A20" w:rsidRPr="009374B9" w:rsidRDefault="00A21A20" w:rsidP="00A21A20">
      <w:pPr>
        <w:pStyle w:val="Titulli"/>
        <w:rPr>
          <w:sz w:val="21"/>
          <w:szCs w:val="21"/>
        </w:rPr>
      </w:pPr>
      <w:r w:rsidRPr="009374B9">
        <w:rPr>
          <w:sz w:val="21"/>
          <w:szCs w:val="21"/>
        </w:rPr>
        <w:t>Për miratimin e projektdokumenti</w:t>
      </w:r>
      <w:r>
        <w:rPr>
          <w:sz w:val="21"/>
          <w:szCs w:val="21"/>
        </w:rPr>
        <w:t>t</w:t>
      </w:r>
      <w:r w:rsidRPr="009374B9">
        <w:rPr>
          <w:sz w:val="21"/>
          <w:szCs w:val="21"/>
        </w:rPr>
        <w:t xml:space="preserve"> të programit buxhetor afatmesëm, 2012-2014</w:t>
      </w:r>
    </w:p>
    <w:p w:rsidR="00A21A20" w:rsidRPr="009374B9" w:rsidRDefault="00A21A20" w:rsidP="00A21A20">
      <w:pPr>
        <w:pStyle w:val="Paragrafi"/>
        <w:rPr>
          <w:sz w:val="21"/>
          <w:szCs w:val="21"/>
        </w:rPr>
      </w:pPr>
    </w:p>
    <w:p w:rsidR="00A21A20" w:rsidRPr="009374B9" w:rsidRDefault="00A21A20" w:rsidP="00A21A20">
      <w:pPr>
        <w:pStyle w:val="BazLigjPropozues"/>
        <w:rPr>
          <w:sz w:val="21"/>
          <w:szCs w:val="21"/>
        </w:rPr>
      </w:pPr>
      <w:r w:rsidRPr="009374B9">
        <w:rPr>
          <w:sz w:val="21"/>
          <w:szCs w:val="21"/>
        </w:rPr>
        <w:t>Në mbështetje të nenit 100 të Kushtetutës dhe të neneve 23 e 27 të ligjit nr.9936, datë 26.6.2008 “Për menaxhimin e sistemit buxhetor në Republikën e Shqipërisë”, me propozimin e Ministrit të Financave, Këshilli i Ministrave</w:t>
      </w:r>
    </w:p>
    <w:p w:rsidR="00A21A20" w:rsidRPr="009374B9" w:rsidRDefault="00A21A20" w:rsidP="00A21A20">
      <w:pPr>
        <w:pStyle w:val="Paragrafi"/>
        <w:rPr>
          <w:sz w:val="21"/>
          <w:szCs w:val="21"/>
        </w:rPr>
      </w:pPr>
    </w:p>
    <w:p w:rsidR="00A21A20" w:rsidRPr="009374B9" w:rsidRDefault="00A21A20" w:rsidP="00A21A20">
      <w:pPr>
        <w:pStyle w:val="VENDOSI"/>
        <w:rPr>
          <w:sz w:val="21"/>
          <w:szCs w:val="21"/>
        </w:rPr>
      </w:pPr>
      <w:r w:rsidRPr="009374B9">
        <w:rPr>
          <w:sz w:val="21"/>
          <w:szCs w:val="21"/>
        </w:rPr>
        <w:t>Vendosi:</w:t>
      </w:r>
    </w:p>
    <w:p w:rsidR="00A21A20" w:rsidRPr="009374B9" w:rsidRDefault="00A21A20" w:rsidP="00A21A20">
      <w:pPr>
        <w:pStyle w:val="NumriData"/>
        <w:rPr>
          <w:sz w:val="21"/>
          <w:szCs w:val="21"/>
        </w:rPr>
      </w:pPr>
    </w:p>
    <w:p w:rsidR="00A21A20" w:rsidRPr="009374B9" w:rsidRDefault="00A21A20" w:rsidP="00A21A20">
      <w:pPr>
        <w:pStyle w:val="Paragrafi"/>
        <w:rPr>
          <w:sz w:val="21"/>
          <w:szCs w:val="21"/>
        </w:rPr>
      </w:pPr>
      <w:r w:rsidRPr="009374B9">
        <w:rPr>
          <w:sz w:val="21"/>
          <w:szCs w:val="21"/>
        </w:rPr>
        <w:t>1. Miratimin e projektdokumentit të Programit Buxhetor Afatmesëm, për periudhën 2012-2014, sipas dokumentit që</w:t>
      </w:r>
      <w:r>
        <w:rPr>
          <w:sz w:val="21"/>
          <w:szCs w:val="21"/>
        </w:rPr>
        <w:t xml:space="preserve"> i</w:t>
      </w:r>
      <w:r w:rsidRPr="009374B9">
        <w:rPr>
          <w:sz w:val="21"/>
          <w:szCs w:val="21"/>
        </w:rPr>
        <w:t xml:space="preserve"> bashkëlidhet këtij vendimi dhe është pjesë përbërëse e tij.</w:t>
      </w:r>
    </w:p>
    <w:p w:rsidR="00A21A20" w:rsidRPr="009374B9" w:rsidRDefault="00A21A20" w:rsidP="00A21A20">
      <w:pPr>
        <w:pStyle w:val="Paragrafi"/>
        <w:rPr>
          <w:sz w:val="21"/>
          <w:szCs w:val="21"/>
        </w:rPr>
      </w:pPr>
      <w:r w:rsidRPr="009374B9">
        <w:rPr>
          <w:sz w:val="21"/>
          <w:szCs w:val="21"/>
        </w:rPr>
        <w:t>2. Ngarkohet Ministria e Financave për zbatimin e këtij vendimi.</w:t>
      </w:r>
    </w:p>
    <w:p w:rsidR="00A21A20" w:rsidRPr="009374B9" w:rsidRDefault="00A21A20" w:rsidP="00A21A20">
      <w:pPr>
        <w:pStyle w:val="Paragrafi"/>
        <w:rPr>
          <w:sz w:val="21"/>
          <w:szCs w:val="21"/>
        </w:rPr>
      </w:pPr>
      <w:r w:rsidRPr="009374B9">
        <w:rPr>
          <w:sz w:val="21"/>
          <w:szCs w:val="21"/>
        </w:rPr>
        <w:t>Ky vendim hyn në fuqi pas botimit në Fletoren Zyrtare.</w:t>
      </w:r>
    </w:p>
    <w:p w:rsidR="00A21A20" w:rsidRPr="00420AA4" w:rsidRDefault="00A21A20" w:rsidP="00A21A20">
      <w:pPr>
        <w:pStyle w:val="Paragrafi"/>
        <w:rPr>
          <w:sz w:val="14"/>
          <w:szCs w:val="21"/>
        </w:rPr>
      </w:pPr>
    </w:p>
    <w:p w:rsidR="00A21A20" w:rsidRPr="009374B9" w:rsidRDefault="00A21A20" w:rsidP="00A21A20">
      <w:pPr>
        <w:pStyle w:val="Autoriteti"/>
        <w:rPr>
          <w:sz w:val="21"/>
          <w:szCs w:val="21"/>
        </w:rPr>
      </w:pPr>
      <w:r w:rsidRPr="009374B9">
        <w:rPr>
          <w:sz w:val="21"/>
          <w:szCs w:val="21"/>
        </w:rPr>
        <w:t xml:space="preserve">Kryeministri </w:t>
      </w:r>
    </w:p>
    <w:p w:rsidR="00477590" w:rsidRPr="00A21A20" w:rsidRDefault="00A21A20" w:rsidP="00A21A20">
      <w:pPr>
        <w:pStyle w:val="AutoritetiEmer"/>
        <w:rPr>
          <w:sz w:val="21"/>
          <w:szCs w:val="21"/>
        </w:rPr>
      </w:pPr>
      <w:r w:rsidRPr="009374B9">
        <w:rPr>
          <w:sz w:val="21"/>
          <w:szCs w:val="21"/>
        </w:rPr>
        <w:t>Sali Berisha</w:t>
      </w:r>
    </w:p>
    <w:sectPr w:rsidR="00477590" w:rsidRPr="00A21A2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1A20"/>
    <w:rsid w:val="000277EF"/>
    <w:rsid w:val="000C2ABA"/>
    <w:rsid w:val="00142F5D"/>
    <w:rsid w:val="001D4B57"/>
    <w:rsid w:val="00443285"/>
    <w:rsid w:val="00477590"/>
    <w:rsid w:val="004A533F"/>
    <w:rsid w:val="00676F22"/>
    <w:rsid w:val="00753B45"/>
    <w:rsid w:val="007F6793"/>
    <w:rsid w:val="00802AED"/>
    <w:rsid w:val="008759F1"/>
    <w:rsid w:val="008A6BB5"/>
    <w:rsid w:val="00946BB9"/>
    <w:rsid w:val="009E2982"/>
    <w:rsid w:val="00A020A7"/>
    <w:rsid w:val="00A21A20"/>
    <w:rsid w:val="00AD7F1E"/>
    <w:rsid w:val="00B24908"/>
    <w:rsid w:val="00B80BE6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23767F-BD41-4F93-A783-FB24E9D6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21A2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21A2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21A2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2019-03-19T14:57:00Z</dcterms:created>
  <dcterms:modified xsi:type="dcterms:W3CDTF">2019-03-19T14:57:00Z</dcterms:modified>
</cp:coreProperties>
</file>