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D65" w:rsidRPr="00016B9D" w:rsidRDefault="00290D65" w:rsidP="00290D6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290D65" w:rsidRPr="00016B9D" w:rsidRDefault="00290D65" w:rsidP="00290D65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Nr.755, datë 2.11.2011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</w:p>
    <w:p w:rsidR="00290D65" w:rsidRPr="00016B9D" w:rsidRDefault="00290D65" w:rsidP="00290D65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përcaktimin e autoritetit kontraktues për dhënien me koncesion të shërbimit të skanimit të kontejnerëve dhe automjeteve të tjera në republikën e shqipërisë dhe miratimin e bonusit, në procedurën përzgjedhëse konkurruese, që i jepet shoqërisë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</w:p>
    <w:p w:rsidR="00290D65" w:rsidRPr="00016B9D" w:rsidRDefault="00290D65" w:rsidP="00290D65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neneve  5, pika 3, e 23, pika 3, shkronja “b” të ligjit nr.9663, datë 18.12.2006 “Për koncesionet”, të ndryshuar, me propozimin e Ministrit të Financave, Këshilli i Ministrave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</w:p>
    <w:p w:rsidR="00290D65" w:rsidRPr="00016B9D" w:rsidRDefault="00290D65" w:rsidP="00290D65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</w:p>
    <w:p w:rsidR="00290D65" w:rsidRPr="00016B9D" w:rsidRDefault="00290D65" w:rsidP="00290D65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Autoriteti kontraktues për kryerjen e procedurës ligjore për dhënien me koncesion të shërbimit të skanimit të kontejnerëve dhe automjeteve të tjera në Republikën e Shqipërisë është Ministria e Financave.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Miratimin e bonusit prej 8% të pikëve për rezultatin teknik e financiar, në procedurën konkurruese përzgjedhëse (propozim i pakërkuar), që i jepet shoqërisë “Rapiscan Systems LTD”, SA (GFI).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Ngarkohet Ministria e Financave për zbatimin e këtij vendimi.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pas botimit në Fletoren Zyrtare.</w:t>
      </w:r>
    </w:p>
    <w:p w:rsidR="00290D65" w:rsidRPr="00016B9D" w:rsidRDefault="00290D65" w:rsidP="00290D65">
      <w:pPr>
        <w:pStyle w:val="Paragrafi"/>
        <w:rPr>
          <w:sz w:val="21"/>
          <w:szCs w:val="21"/>
        </w:rPr>
      </w:pPr>
    </w:p>
    <w:p w:rsidR="00290D65" w:rsidRPr="00016B9D" w:rsidRDefault="00290D65" w:rsidP="00290D65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290D65" w:rsidRPr="00016B9D" w:rsidRDefault="00290D65" w:rsidP="00290D65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290D65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D6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0D65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4105B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6A20BA-83D7-4E25-9FD5-C98D6B28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90D6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90D6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90D6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0D6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90D6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