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DCC" w:rsidRDefault="00264DCC" w:rsidP="00264DCC">
      <w:pPr>
        <w:pStyle w:val="Akti"/>
      </w:pPr>
      <w:bookmarkStart w:id="0" w:name="_GoBack"/>
      <w:bookmarkEnd w:id="0"/>
      <w:r>
        <w:t>Vendim</w:t>
      </w:r>
    </w:p>
    <w:p w:rsidR="00264DCC" w:rsidRDefault="00264DCC" w:rsidP="00264DCC">
      <w:pPr>
        <w:pStyle w:val="NumriData"/>
      </w:pPr>
      <w:r>
        <w:t>Nr.772, datë 10.11.2011</w:t>
      </w:r>
    </w:p>
    <w:p w:rsidR="00264DCC" w:rsidRPr="00552CBA" w:rsidRDefault="00264DCC" w:rsidP="00264DCC">
      <w:pPr>
        <w:pStyle w:val="Paragrafi"/>
        <w:rPr>
          <w:sz w:val="16"/>
        </w:rPr>
      </w:pPr>
    </w:p>
    <w:p w:rsidR="00264DCC" w:rsidRDefault="00264DCC" w:rsidP="00264DCC">
      <w:pPr>
        <w:pStyle w:val="Titulli"/>
      </w:pPr>
      <w:r>
        <w:t>Për lejimin e agjencisë kombëtare të shoqërisë së informacionit, si autoritet kontraktor, për kryerjen e procedurave të prokurimit dhe lidhjen e kontratave për objektete e parashikuara për t’u realizuar me fondet buxhetore</w:t>
      </w:r>
    </w:p>
    <w:p w:rsidR="00264DCC" w:rsidRDefault="00264DCC" w:rsidP="00264DCC">
      <w:pPr>
        <w:pStyle w:val="Paragrafi"/>
      </w:pPr>
    </w:p>
    <w:p w:rsidR="00264DCC" w:rsidRDefault="00264DCC" w:rsidP="00264DCC">
      <w:pPr>
        <w:pStyle w:val="Paragrafi"/>
      </w:pPr>
      <w:r>
        <w:t>Në mbështetje të nenit 100 të Kushtetutës, të ligjit nr.9643, datë 20.11.2006 “Për prokurimin publik”, të ndryshuar, të ligjit nr.9936, datë 26.6.2008 “Për menaxhimin e sistemit buxhetor në Republikën e Shqipërisë” dhe të ligjit nr.10 355, datë 2.12.2010 “Për buxhetin e vitit 2011” të ndryshuar, me propozimin e Ministrit për Inovacionin dhe Teknologjinë e Informacionit e të Komunikimit, Këshilli i Ministrave</w:t>
      </w:r>
    </w:p>
    <w:p w:rsidR="00264DCC" w:rsidRPr="00552CBA" w:rsidRDefault="00264DCC" w:rsidP="00264DCC">
      <w:pPr>
        <w:pStyle w:val="Paragrafi"/>
        <w:rPr>
          <w:sz w:val="16"/>
        </w:rPr>
      </w:pPr>
    </w:p>
    <w:p w:rsidR="00264DCC" w:rsidRDefault="00264DCC" w:rsidP="00264DCC">
      <w:pPr>
        <w:pStyle w:val="VENDOSI"/>
      </w:pPr>
      <w:r>
        <w:t>Vendosi:</w:t>
      </w:r>
    </w:p>
    <w:p w:rsidR="00264DCC" w:rsidRPr="00552CBA" w:rsidRDefault="00264DCC" w:rsidP="00264DCC">
      <w:pPr>
        <w:pStyle w:val="Paragrafi"/>
        <w:rPr>
          <w:sz w:val="18"/>
        </w:rPr>
      </w:pPr>
    </w:p>
    <w:p w:rsidR="00264DCC" w:rsidRDefault="00264DCC" w:rsidP="00264DCC">
      <w:pPr>
        <w:pStyle w:val="Paragrafi"/>
      </w:pPr>
      <w:r>
        <w:t>1. Lejimin e Agjencisë Kombëtare të Shoqërisë së Informacionit, si autoritet kontraktor, për kryerjen e procedurave të prokurimit dhe lidhjen e kontratave, brenda datës 10.12.2011, me fondet e miratuara në buxhetin e vitit 2011, për objektin e mëposhtëm të prokurimit:</w:t>
      </w:r>
    </w:p>
    <w:p w:rsidR="00264DCC" w:rsidRDefault="00264DCC" w:rsidP="00264DCC">
      <w:pPr>
        <w:pStyle w:val="Paragrafi"/>
      </w:pPr>
      <w:r>
        <w:t>“Ndërtimi i infrastrukturës (Public Kery Infrastructure), PKI, dhe kuotimi i mirëmbajtjes së sistemit për një periudhë prej 4 (katër) vjetësh, e aplikueshme pas përfundimit të garancisë 1 (një) vit”, me fond limit 86 000 000 (tetëdhjetë e gjashtë milionë) lekë, pa TVSH.</w:t>
      </w:r>
    </w:p>
    <w:p w:rsidR="00264DCC" w:rsidRDefault="00264DCC" w:rsidP="00264DCC">
      <w:pPr>
        <w:pStyle w:val="Paragrafi"/>
      </w:pPr>
      <w:r>
        <w:t>2. Ngarkohen Agjencia Kombëtare e Shoqërisë së Informacionit, Ministria e Financave dhe Agjencia e Prokurimit Publik për zbatimin e këtij vendimi.</w:t>
      </w:r>
    </w:p>
    <w:p w:rsidR="00264DCC" w:rsidRDefault="00264DCC" w:rsidP="00264DCC">
      <w:pPr>
        <w:pStyle w:val="Paragrafi"/>
      </w:pPr>
      <w:r>
        <w:t>Ky vendim hyn në fuqi menjëherë dhe botohet në Fletoren Zyrtare.</w:t>
      </w:r>
    </w:p>
    <w:p w:rsidR="00264DCC" w:rsidRPr="00552CBA" w:rsidRDefault="00264DCC" w:rsidP="00264DCC">
      <w:pPr>
        <w:pStyle w:val="Autoriteti"/>
        <w:rPr>
          <w:sz w:val="14"/>
        </w:rPr>
      </w:pPr>
    </w:p>
    <w:p w:rsidR="00264DCC" w:rsidRDefault="00264DCC" w:rsidP="00264DCC">
      <w:pPr>
        <w:pStyle w:val="Autoriteti"/>
      </w:pPr>
      <w:r>
        <w:t>Kryeministri</w:t>
      </w:r>
    </w:p>
    <w:p w:rsidR="00477590" w:rsidRDefault="00264DCC" w:rsidP="00264DCC">
      <w:pPr>
        <w:pStyle w:val="AutoritetiEmer"/>
      </w:pPr>
      <w:r>
        <w:t xml:space="preserve">Sali Berisha 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4DCC"/>
    <w:rsid w:val="000277EF"/>
    <w:rsid w:val="000C2ABA"/>
    <w:rsid w:val="00142F5D"/>
    <w:rsid w:val="001D4B57"/>
    <w:rsid w:val="00264DCC"/>
    <w:rsid w:val="00443285"/>
    <w:rsid w:val="00477590"/>
    <w:rsid w:val="004A533F"/>
    <w:rsid w:val="00627132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34A57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3FD12B-8913-4FC7-AB40-98C92FA97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264DC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264DC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264DC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264DCC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2019-03-19T14:56:00Z</dcterms:created>
  <dcterms:modified xsi:type="dcterms:W3CDTF">2019-03-19T14:56:00Z</dcterms:modified>
</cp:coreProperties>
</file>