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2AE" w:rsidRPr="00420C89" w:rsidRDefault="004922AE" w:rsidP="004922AE">
      <w:pPr>
        <w:pStyle w:val="Akti"/>
        <w:rPr>
          <w:lang w:val="sq-AL"/>
        </w:rPr>
      </w:pPr>
      <w:bookmarkStart w:id="0" w:name="_GoBack"/>
      <w:bookmarkEnd w:id="0"/>
      <w:r w:rsidRPr="00420C89">
        <w:rPr>
          <w:lang w:val="sq-AL"/>
        </w:rPr>
        <w:t>VENDIM </w:t>
      </w:r>
    </w:p>
    <w:p w:rsidR="004922AE" w:rsidRPr="00420C89" w:rsidRDefault="004922AE" w:rsidP="004922AE">
      <w:pPr>
        <w:pStyle w:val="NumriData"/>
        <w:rPr>
          <w:lang w:val="sq-AL"/>
        </w:rPr>
      </w:pPr>
      <w:r w:rsidRPr="00420C89">
        <w:rPr>
          <w:lang w:val="sq-AL"/>
        </w:rPr>
        <w:t>Nr.780, datë 10.11.2011</w:t>
      </w:r>
    </w:p>
    <w:p w:rsidR="004922AE" w:rsidRPr="00420C89" w:rsidRDefault="004922AE" w:rsidP="004922AE">
      <w:pPr>
        <w:pStyle w:val="Paragrafi"/>
        <w:rPr>
          <w:lang w:val="sq-AL"/>
        </w:rPr>
      </w:pPr>
    </w:p>
    <w:p w:rsidR="004922AE" w:rsidRPr="00420C89" w:rsidRDefault="004922AE" w:rsidP="004922AE">
      <w:pPr>
        <w:pStyle w:val="Titulli"/>
        <w:rPr>
          <w:lang w:val="sq-AL"/>
        </w:rPr>
      </w:pPr>
      <w:r w:rsidRPr="00420C89">
        <w:rPr>
          <w:lang w:val="sq-AL"/>
        </w:rPr>
        <w:t>PËR DISA NDRYSHIME DHE SHTESA NË VENDIMIN NR.804, DATË 21.11.2007 TË KËSHILLIT TË MINISTRAVE “PËR MIRATIMIN E RREGULLORES SË PERSONELIT TË POLICISË SË SHTETIT”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 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 xml:space="preserve">Në mbështetje të nenit 100 të Kushtetutës, të neneve 41, 86, e 129 të ligjit nr.9749, datë </w:t>
      </w:r>
    </w:p>
    <w:p w:rsidR="004922AE" w:rsidRPr="00420C89" w:rsidRDefault="004922AE" w:rsidP="004922AE">
      <w:pPr>
        <w:pStyle w:val="Paragrafi"/>
        <w:ind w:firstLine="0"/>
        <w:rPr>
          <w:lang w:val="sq-AL"/>
        </w:rPr>
      </w:pPr>
      <w:r w:rsidRPr="00420C89">
        <w:rPr>
          <w:lang w:val="sq-AL"/>
        </w:rPr>
        <w:t>4.6.2007 “Për Policinë e Shtetit”, të ndryshuar, dhe të pikave 1 e 2 të nenit 8, të ligjit nr.9970, datë 24.7.2008 “Për barazinë gjinore në shoqëri”, me propozimin e Ministrit të Brendshëm, Këshilli i Ministrave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 </w:t>
      </w:r>
    </w:p>
    <w:p w:rsidR="004922AE" w:rsidRPr="00420C89" w:rsidRDefault="004922AE" w:rsidP="004922AE">
      <w:pPr>
        <w:pStyle w:val="VENDOSI"/>
        <w:rPr>
          <w:lang w:val="sq-AL"/>
        </w:rPr>
      </w:pPr>
      <w:r w:rsidRPr="00420C89">
        <w:rPr>
          <w:lang w:val="sq-AL"/>
        </w:rPr>
        <w:t>VENDOSI:</w:t>
      </w:r>
    </w:p>
    <w:p w:rsidR="004922AE" w:rsidRPr="00420C89" w:rsidRDefault="004922AE" w:rsidP="004922AE">
      <w:pPr>
        <w:pStyle w:val="Paragrafi"/>
        <w:rPr>
          <w:lang w:val="sq-AL"/>
        </w:rPr>
      </w:pP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Në rregulloren e miratuar me vendimin nr.804, datë 21.11.2007 të Këshillit të Ministrave, bëhen këto ndryshime dhe shtesa: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 xml:space="preserve">1. Shkronja “d” e nenit 7, ndryshohet, si më poshtë vijon: 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 d) fotokopje të dëshmisë së aftësisë së drejtimit të automjetit të tipit B, e cila, për gjininë më pak të përfaqësuar, mund të paraqitet në një afat kohor deri në 12 (dymbëdhjetë) muaj pas fillimit të shkollës bazë të policisë. Nëse aplikantët nuk e paraqesin këtë dokument brenda 12 (dymbëdhjetë) muajve, lirohen nga Policia e Shtetit;”.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2. Në nenin 19 bëhen ndryshimet dhe shtesa e mëposhtme: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a) Pikat 2 dhe 3 ndryshohen, si më poshtë vijon: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“2. Aplikantët renditen në listën përfundimtare, sipas rezultateve të arritura dhe gjinisë. Kjo listë shpallet publikisht, jo më vonë se të nesërmen e ditës së përfundimit të procesit të intervistimit me gojë.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3. Në varësi të vendeve të lira në Policinë e Shtetit, kandidatët, që do të përzgjidhen, bazuar në listën e rezultateve të arritura sipas rendit zbritës dhe gjinisë, kanë të drejtë të vazhdojnë procedurat e mëtejshme të testimit, sipas nenit 13 të kësaj rregulloreje.”.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b) Pas pikës 3 shtohet pika 4, me këtë përmbajtje: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“4. Minimalisht 50% e kandidatëve që pranohen në polici të jenë nga gjinia më pak e përfaqësuar. Kur në listën respektive nuk ka kandidatë të mjaftueshëm për të plotësuar këtë kuotë, atëherë realizohet një fushatë e re pranimi vetëm për gjininë e nënpërfaqësuar.”.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3. Në nenin 50 bëhen këto shtesa e ndryshime: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a) Në pikën 2 bëhen shtesat dhe ndryshimet e mëposhtme: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- Pas nënndarjes “iv” të shkronjës “a”, shtohet nënndarja “v”, me këtë përmbajtje: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“v. Të ketë përfunduar shkollën bazë të policisë.”.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 - Nënndarja“iii” e shkronjës “b”, ndryshohet, si më poshtë vijon: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“iii) Të shpallet fitues në testin me shkrim, intervistën me gojë, si dhe ushtrimet vlerësuese.”.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- Nënndarja “iii”  e shkronjës “c”, ndryshohet, si më poshtë vijon: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“iii) Të shpallet fitues në testin me shkrim, intervistën me nivelin drejtues,  si dhe ushtrimet vlerësuese.”.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b) Nënndarja “iii” e shkronjës “a”,të pikës 3, ndryshohet, si më poshtë vijon: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“iii) Të shpallet fitues në testin me shkrim, ushtrimet vlerësuese, si dhe në intervistën me nivelin drejtues.”.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4. Shkronja “dh” e pikës 2, të nenit 53, ndryshohet, si më poshtë vijon: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“dh) Vlera e rezultatit të testit me shkrim, si dhe e rezultateve të fazave të tjera të testimit në raport me rezultatin e përgjithshëm të kandidatit përcaktohet nga drejtori i Përgjithshëm i Policisë. Rezultati i testit me shkrim, në asnjë rast, nuk mund të përbëjë më pak se 60 % të rezultatit të përgjithshëm të kandidatit.”.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lastRenderedPageBreak/>
        <w:t>5. Në nenin 54 bëhen këto ndryshime: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a) Pika 2 ndryshohet, si më poshtë vijon: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“2. Kandidatët, që kalojnë testin me shkrim për ngritjen në grada, nga “Kryeinspektor”  deri në “Drejtues”, ose ushtrimet vlerësuese për ngritjen në grada, nga “Kryekomisar” deri në “Drejtues i parë”, njoftohen të marrin pjesë në një proces vlerësimi për:”.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b) Në fund të pikës 4 shtohet fjalia, me këtë përmbajtje: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“Në përbërjen e komisioneve të vlerësimit mund të caktohen dhe persona, jashtë strukturave të Policisë së Shtetit.”.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c) Fjalia e fundit e pikës 5 shfuqizohet.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Ky vendim hyn në fuqi pas botimit në Fletoren Zyrtare.</w:t>
      </w:r>
    </w:p>
    <w:p w:rsidR="004922AE" w:rsidRPr="00420C89" w:rsidRDefault="004922AE" w:rsidP="004922AE">
      <w:pPr>
        <w:pStyle w:val="Paragrafi"/>
        <w:rPr>
          <w:lang w:val="sq-AL"/>
        </w:rPr>
      </w:pPr>
      <w:r w:rsidRPr="00420C89">
        <w:rPr>
          <w:lang w:val="sq-AL"/>
        </w:rPr>
        <w:t> </w:t>
      </w:r>
    </w:p>
    <w:p w:rsidR="004922AE" w:rsidRPr="00420C89" w:rsidRDefault="004922AE" w:rsidP="004922AE">
      <w:pPr>
        <w:pStyle w:val="Autoriteti"/>
        <w:rPr>
          <w:lang w:val="sq-AL"/>
        </w:rPr>
      </w:pPr>
      <w:r w:rsidRPr="00420C89">
        <w:rPr>
          <w:lang w:val="sq-AL"/>
        </w:rPr>
        <w:t xml:space="preserve">KRYEMINISTRI </w:t>
      </w:r>
    </w:p>
    <w:p w:rsidR="004922AE" w:rsidRPr="00420C89" w:rsidRDefault="004922AE" w:rsidP="004922AE">
      <w:pPr>
        <w:pStyle w:val="AutoritetiEmer"/>
        <w:rPr>
          <w:lang w:val="sq-AL"/>
        </w:rPr>
      </w:pPr>
      <w:r w:rsidRPr="00420C89">
        <w:rPr>
          <w:lang w:val="sq-AL"/>
        </w:rPr>
        <w:t>Sali  Berisha</w:t>
      </w:r>
    </w:p>
    <w:sectPr w:rsidR="004922AE" w:rsidRPr="00420C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22AE"/>
    <w:rsid w:val="0000709E"/>
    <w:rsid w:val="00011621"/>
    <w:rsid w:val="000168D2"/>
    <w:rsid w:val="00034533"/>
    <w:rsid w:val="00074ECB"/>
    <w:rsid w:val="00086B00"/>
    <w:rsid w:val="00094C8D"/>
    <w:rsid w:val="000D2D54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922AE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E56FBB-E56D-4CD1-B358-D74BC589D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4922A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4922A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4922A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922A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