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4B1" w:rsidRPr="00E577C2" w:rsidRDefault="005904B1" w:rsidP="005904B1">
      <w:pPr>
        <w:pStyle w:val="Akti"/>
        <w:keepNext w:val="0"/>
        <w:rPr>
          <w:lang w:val="sq-AL"/>
        </w:rPr>
      </w:pPr>
      <w:bookmarkStart w:id="0" w:name="_GoBack"/>
      <w:bookmarkEnd w:id="0"/>
      <w:r w:rsidRPr="00E577C2">
        <w:rPr>
          <w:lang w:val="sq-AL"/>
        </w:rPr>
        <w:t>VENDIM</w:t>
      </w:r>
    </w:p>
    <w:p w:rsidR="005904B1" w:rsidRPr="00E577C2" w:rsidRDefault="005904B1" w:rsidP="005904B1">
      <w:pPr>
        <w:pStyle w:val="NumriData"/>
        <w:keepNext w:val="0"/>
        <w:rPr>
          <w:lang w:val="sq-AL"/>
        </w:rPr>
      </w:pPr>
      <w:r w:rsidRPr="00E577C2">
        <w:rPr>
          <w:lang w:val="sq-AL"/>
        </w:rPr>
        <w:t>Nr.806, datë 16.11.2011</w:t>
      </w:r>
    </w:p>
    <w:p w:rsidR="005904B1" w:rsidRPr="00E577C2" w:rsidRDefault="005904B1" w:rsidP="005904B1">
      <w:pPr>
        <w:pStyle w:val="Paragrafi"/>
        <w:rPr>
          <w:lang w:val="sq-AL"/>
        </w:rPr>
      </w:pPr>
    </w:p>
    <w:p w:rsidR="005904B1" w:rsidRPr="00E577C2" w:rsidRDefault="005904B1" w:rsidP="005904B1">
      <w:pPr>
        <w:pStyle w:val="Titulli"/>
        <w:keepNext w:val="0"/>
        <w:rPr>
          <w:lang w:val="sq-AL"/>
        </w:rPr>
      </w:pPr>
      <w:r w:rsidRPr="00E577C2">
        <w:rPr>
          <w:lang w:val="sq-AL"/>
        </w:rPr>
        <w:t>PËR NJË SHTESË NË VENDIMIN NR.53, DATË 21.1.2009 TË KËSHILLIT TË MINISTRAVE “PËR NGARKIMIN E MINISTRISË SË BRENDSHME PËR KRYERJEN E PROCEDURAVE TË PROKURIMIT PUBLIK, NË EMËR DHE PËR LLOGARI TË KRYEMINISTRISË, MINISTRIVE DHE INSTITUCIONEVE TË VARËSISË, PËR DISA MALLRA DHE SHËRBIME”, TË NDRYSHUAR</w:t>
      </w:r>
    </w:p>
    <w:p w:rsidR="005904B1" w:rsidRPr="00E577C2" w:rsidRDefault="005904B1" w:rsidP="005904B1">
      <w:pPr>
        <w:pStyle w:val="Paragrafi"/>
        <w:rPr>
          <w:lang w:val="sq-AL"/>
        </w:rPr>
      </w:pPr>
    </w:p>
    <w:p w:rsidR="005904B1" w:rsidRPr="00E577C2" w:rsidRDefault="005904B1" w:rsidP="005904B1">
      <w:pPr>
        <w:pStyle w:val="Paragrafi"/>
        <w:rPr>
          <w:lang w:val="sq-AL"/>
        </w:rPr>
      </w:pPr>
      <w:r w:rsidRPr="00E577C2">
        <w:rPr>
          <w:lang w:val="sq-AL"/>
        </w:rPr>
        <w:t>Në mbështetje të nenit 100 të Kushtetutës dhe të neneve 11 pika 3 e 75 të ligjit nr.9643, datë 21.11.2006 “Për prokurimin publik”, të ndryshuar, me propozimin e Ministrit të Ekonomisë, Tregtisë dhe Energjetikës, Këshilli i Ministrave</w:t>
      </w:r>
    </w:p>
    <w:p w:rsidR="005904B1" w:rsidRPr="00E577C2" w:rsidRDefault="005904B1" w:rsidP="005904B1">
      <w:pPr>
        <w:pStyle w:val="Paragrafi"/>
        <w:rPr>
          <w:lang w:val="sq-AL"/>
        </w:rPr>
      </w:pPr>
    </w:p>
    <w:p w:rsidR="005904B1" w:rsidRPr="00E577C2" w:rsidRDefault="005904B1" w:rsidP="005904B1">
      <w:pPr>
        <w:pStyle w:val="VENDOSI"/>
        <w:keepNext w:val="0"/>
        <w:rPr>
          <w:lang w:val="sq-AL"/>
        </w:rPr>
      </w:pPr>
      <w:r w:rsidRPr="00E577C2">
        <w:rPr>
          <w:lang w:val="sq-AL"/>
        </w:rPr>
        <w:t>VENDOSI:</w:t>
      </w:r>
    </w:p>
    <w:p w:rsidR="005904B1" w:rsidRPr="00E577C2" w:rsidRDefault="005904B1" w:rsidP="005904B1">
      <w:pPr>
        <w:pStyle w:val="Paragrafi"/>
        <w:rPr>
          <w:lang w:val="sq-AL"/>
        </w:rPr>
      </w:pPr>
    </w:p>
    <w:p w:rsidR="005904B1" w:rsidRPr="00E577C2" w:rsidRDefault="005904B1" w:rsidP="005904B1">
      <w:pPr>
        <w:pStyle w:val="Paragrafi"/>
        <w:rPr>
          <w:lang w:val="sq-AL"/>
        </w:rPr>
      </w:pPr>
      <w:r w:rsidRPr="00E577C2">
        <w:rPr>
          <w:lang w:val="sq-AL"/>
        </w:rPr>
        <w:t>1. Në fund të pikës 1 të vendimit nr.53, datë 21.1.2009 të Këshillit të Ministrave, të ndryshuar, shtohet një paragraf, me këtë përmbajtje:</w:t>
      </w:r>
    </w:p>
    <w:p w:rsidR="005904B1" w:rsidRPr="00E577C2" w:rsidRDefault="005904B1" w:rsidP="005904B1">
      <w:pPr>
        <w:pStyle w:val="Paragrafi"/>
        <w:rPr>
          <w:lang w:val="sq-AL"/>
        </w:rPr>
      </w:pPr>
      <w:r w:rsidRPr="00E577C2">
        <w:rPr>
          <w:lang w:val="sq-AL"/>
        </w:rPr>
        <w:t>“Përjashtimisht për vitin 2011, lejohet Agjencia Shqiptare e Zhvillimit të Investimeve (AIDA) të realizojë vetë procedurat e prokurimit për blerjen e pajisjeve elektronike e të materialeve për zyra, për investime për rikonstruksionin e zyrave të sporteleve, të sistemit elektronik të integruar, të materialeve promovuese dhe të logos. Procedurat e prokurimit, përfshirë lidhjen e kontratave përkatëse dhe botimin e njoftimit të kontratës së nënshkruar në Buletinin e Njoftimeve Publike, të përfundojnë brenda datës 10.12.2011.”.</w:t>
      </w:r>
    </w:p>
    <w:p w:rsidR="005904B1" w:rsidRPr="00E577C2" w:rsidRDefault="005904B1" w:rsidP="005904B1">
      <w:pPr>
        <w:pStyle w:val="Paragrafi"/>
        <w:rPr>
          <w:lang w:val="sq-AL"/>
        </w:rPr>
      </w:pPr>
      <w:r w:rsidRPr="00E577C2">
        <w:rPr>
          <w:lang w:val="sq-AL"/>
        </w:rPr>
        <w:t xml:space="preserve">2. Ngarkohen Ministria e Ekonomisë, Tregtisë dhe Energjetikës, Agjencia e Prokurimit Publik dhe Agjencia Shqiptare e Zhvillimit të Investimeve (AIDA) për zbatimin e këtij vendimi. </w:t>
      </w:r>
    </w:p>
    <w:p w:rsidR="005904B1" w:rsidRPr="00E577C2" w:rsidRDefault="005904B1" w:rsidP="005904B1">
      <w:pPr>
        <w:pStyle w:val="Paragrafi"/>
        <w:rPr>
          <w:lang w:val="sq-AL"/>
        </w:rPr>
      </w:pPr>
      <w:r w:rsidRPr="00E577C2">
        <w:rPr>
          <w:lang w:val="sq-AL"/>
        </w:rPr>
        <w:t>Ky vendim hyn në fuqi menjëherë dhe botohet në Fletoren Zyrtare.</w:t>
      </w:r>
    </w:p>
    <w:p w:rsidR="005904B1" w:rsidRPr="00E577C2" w:rsidRDefault="005904B1" w:rsidP="005904B1">
      <w:pPr>
        <w:pStyle w:val="Paragrafi"/>
        <w:rPr>
          <w:lang w:val="sq-AL"/>
        </w:rPr>
      </w:pPr>
      <w:r w:rsidRPr="00E577C2">
        <w:rPr>
          <w:lang w:val="sq-AL"/>
        </w:rPr>
        <w:t> </w:t>
      </w:r>
    </w:p>
    <w:p w:rsidR="005904B1" w:rsidRPr="00E577C2" w:rsidRDefault="005904B1" w:rsidP="005904B1">
      <w:pPr>
        <w:pStyle w:val="Autoriteti"/>
        <w:keepNext w:val="0"/>
        <w:rPr>
          <w:lang w:val="sq-AL"/>
        </w:rPr>
      </w:pPr>
      <w:r w:rsidRPr="00E577C2">
        <w:rPr>
          <w:lang w:val="sq-AL"/>
        </w:rPr>
        <w:t>KRYEMINISTRI</w:t>
      </w:r>
    </w:p>
    <w:p w:rsidR="00477590" w:rsidRPr="005904B1" w:rsidRDefault="005904B1" w:rsidP="005904B1">
      <w:pPr>
        <w:pStyle w:val="AutoritetiEmer"/>
        <w:rPr>
          <w:lang w:val="sq-AL"/>
        </w:rPr>
      </w:pPr>
      <w:r w:rsidRPr="00E577C2">
        <w:rPr>
          <w:lang w:val="sq-AL"/>
        </w:rPr>
        <w:t>Sali Berisha</w:t>
      </w:r>
    </w:p>
    <w:sectPr w:rsidR="00477590" w:rsidRPr="005904B1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04B1"/>
    <w:rsid w:val="000277EF"/>
    <w:rsid w:val="000C2ABA"/>
    <w:rsid w:val="00142F5D"/>
    <w:rsid w:val="001D4B57"/>
    <w:rsid w:val="00443285"/>
    <w:rsid w:val="00477590"/>
    <w:rsid w:val="004A533F"/>
    <w:rsid w:val="005904B1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13478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8AE681-9611-477A-80CB-B0D570C5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5904B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904B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904B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5904B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2019-03-19T14:58:00Z</dcterms:created>
  <dcterms:modified xsi:type="dcterms:W3CDTF">2019-03-19T14:58:00Z</dcterms:modified>
</cp:coreProperties>
</file>