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E16" w:rsidRPr="00E577C2" w:rsidRDefault="003F3E16" w:rsidP="003F3E16">
      <w:pPr>
        <w:pStyle w:val="Akti"/>
        <w:keepNext w:val="0"/>
        <w:rPr>
          <w:lang w:val="sq-AL"/>
        </w:rPr>
      </w:pPr>
      <w:bookmarkStart w:id="0" w:name="_GoBack"/>
      <w:bookmarkEnd w:id="0"/>
      <w:r w:rsidRPr="00E577C2">
        <w:rPr>
          <w:lang w:val="sq-AL"/>
        </w:rPr>
        <w:t>VENDIM</w:t>
      </w:r>
    </w:p>
    <w:p w:rsidR="003F3E16" w:rsidRPr="00E577C2" w:rsidRDefault="003F3E16" w:rsidP="003F3E16">
      <w:pPr>
        <w:pStyle w:val="NumriData"/>
        <w:keepNext w:val="0"/>
        <w:rPr>
          <w:lang w:val="sq-AL"/>
        </w:rPr>
      </w:pPr>
      <w:r w:rsidRPr="00E577C2">
        <w:rPr>
          <w:lang w:val="sq-AL"/>
        </w:rPr>
        <w:t>Nr.809, datë 23.11.2011 </w:t>
      </w:r>
    </w:p>
    <w:p w:rsidR="003F3E16" w:rsidRPr="00E577C2" w:rsidRDefault="003F3E16" w:rsidP="003F3E16">
      <w:pPr>
        <w:pStyle w:val="Paragrafi"/>
        <w:rPr>
          <w:lang w:val="sq-AL"/>
        </w:rPr>
      </w:pPr>
    </w:p>
    <w:p w:rsidR="003F3E16" w:rsidRPr="00E577C2" w:rsidRDefault="003F3E16" w:rsidP="003F3E16">
      <w:pPr>
        <w:pStyle w:val="Titulli"/>
        <w:keepNext w:val="0"/>
        <w:rPr>
          <w:lang w:val="sq-AL"/>
        </w:rPr>
      </w:pPr>
      <w:r w:rsidRPr="00E577C2">
        <w:rPr>
          <w:lang w:val="sq-AL"/>
        </w:rPr>
        <w:t xml:space="preserve">PËR LEJIMIN E DREJTORISË SË PËRGJITHSHME TË RRUGËVE DHE DREJTORIVE RAJONALE RRUGORE NË QARQE, SI AUTORITETE KONTRAKTORE, PËR KRYERJEN E PROCEDURAVE TË PROKURIMIT DHE LIDHJEN E KONTRATAVE PËR RASTET E SITUATAVE EMERGJENTE DIMËRORE  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 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 xml:space="preserve">Në mbështetje të nenit 100 të Kushtetutës, të ligjit nr.9643, datë 20.11.2006 “Për prokurimin publik”, të ndryshuar, dhe në vijim të pikës 3/ç të kreut I të vendimit nr.1, datë 10.1.2007 të Këshillit të Ministrave “Për miratimin e rregullave të prokurimit publik”, të ndryshuar, me propozimin e Ministrit të Punëve Publike dhe Transportit, Këshilli i Ministrave        </w:t>
      </w:r>
    </w:p>
    <w:p w:rsidR="003F3E16" w:rsidRPr="00E577C2" w:rsidRDefault="003F3E16" w:rsidP="003F3E16">
      <w:pPr>
        <w:pStyle w:val="VENDOSI"/>
        <w:keepNext w:val="0"/>
        <w:rPr>
          <w:lang w:val="sq-AL"/>
        </w:rPr>
      </w:pPr>
      <w:r w:rsidRPr="00E577C2">
        <w:rPr>
          <w:lang w:val="sq-AL"/>
        </w:rPr>
        <w:br/>
        <w:t>VENDOSI:</w:t>
      </w:r>
    </w:p>
    <w:p w:rsidR="003F3E16" w:rsidRPr="00E577C2" w:rsidRDefault="003F3E16" w:rsidP="003F3E16">
      <w:pPr>
        <w:pStyle w:val="Paragrafi"/>
        <w:rPr>
          <w:lang w:val="sq-AL"/>
        </w:rPr>
      </w:pP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1. Lejimin e Drejtorisë së Përgjithshme të Rrugëve dhe drejtorive rajonale rrugore në qarqe, si autoritete kontraktore, për kryerjen e procedurave të prokurimit, për objektet e përcaktuara sipas listave 1 dhe 2, që i bashkëlidhen këtij vendimi, dhe të procedurave të prokurimit e lidhjen e kontratave për rastet e situatave emergjente dimërore, të paparashikuara në buxhetin e miratuar, zëri “Emergjenca”, brenda vitit 2011.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2. Ngarkohen Ministria e Punëve Publike dhe Transportit, Drejtoria e Përgjithshme e Rrugëve, drejtoritë rajonale rrugore në qarqe, Ministria e Financave dhe Agjencia e Prokurimit Publik për zbatimin e këtij vendimi.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Ky vendim hyn në fuqi menjëherë dhe botohet në Fletoren Zyrtare.</w:t>
      </w:r>
    </w:p>
    <w:p w:rsidR="003F3E16" w:rsidRPr="00E577C2" w:rsidRDefault="003F3E16" w:rsidP="003F3E16">
      <w:pPr>
        <w:pStyle w:val="Autoriteti"/>
        <w:keepNext w:val="0"/>
        <w:rPr>
          <w:lang w:val="sq-AL"/>
        </w:rPr>
      </w:pPr>
      <w:r w:rsidRPr="00E577C2">
        <w:rPr>
          <w:lang w:val="sq-AL"/>
        </w:rPr>
        <w:t> </w:t>
      </w:r>
      <w:r w:rsidRPr="00E577C2">
        <w:rPr>
          <w:lang w:val="sq-AL"/>
        </w:rPr>
        <w:br/>
        <w:t>KRYEMINISTRI</w:t>
      </w:r>
    </w:p>
    <w:p w:rsidR="003F3E16" w:rsidRPr="00E577C2" w:rsidRDefault="003F3E16" w:rsidP="003F3E16">
      <w:pPr>
        <w:pStyle w:val="AutoritetiEmer"/>
        <w:rPr>
          <w:lang w:val="sq-AL"/>
        </w:rPr>
      </w:pPr>
      <w:r w:rsidRPr="00E577C2">
        <w:rPr>
          <w:lang w:val="sq-AL"/>
        </w:rPr>
        <w:t> Sali Berisha</w:t>
      </w:r>
    </w:p>
    <w:p w:rsidR="003F3E16" w:rsidRPr="00E577C2" w:rsidRDefault="003F3E16" w:rsidP="003F3E16">
      <w:pPr>
        <w:pStyle w:val="Paragrafi"/>
        <w:ind w:firstLine="0"/>
        <w:rPr>
          <w:lang w:val="sq-AL"/>
        </w:rPr>
      </w:pP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Lista nr.1</w:t>
      </w:r>
    </w:p>
    <w:p w:rsidR="003F3E16" w:rsidRPr="00E577C2" w:rsidRDefault="003F3E16" w:rsidP="003F3E16">
      <w:pPr>
        <w:pStyle w:val="Paragrafi"/>
        <w:rPr>
          <w:lang w:val="sq-AL"/>
        </w:rPr>
      </w:pP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Autoriteti kontraktor: Drejtoria e Përgjithshme e Rrugëve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1. Ndërtim rruga by pass perëndimor Shkodër, loti 1.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2. Ndërtim rruga by pass perëndimor Shkodër, loti 2;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3. Supervizion punimesh ndërtim rruga by pass perëndimor Shkodër, loti 1;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4. Supervizion punimesh ndërtim rruga by pass perëndimor Shkodër, loti 2;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5. Menaxhimi, funksionimi dhe mirëmbajtja e pajisjeve dhe operimi i tunelit të Thirrës, të autostradës Rrëshen-Kalimash (shtesë kontrate);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6. Mirëmbajtje me performancë dhe dimërore për aksin rrugor Milot-Reps;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7. Mirëmbajtje me performancë dhe dimërore për aksin rrugor Reps-Kalimash;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8. Supervizion i mirëmbajtjes rutinë dhe dimërore me bazë performancë segmenti rrugor Milot-Reps-Kalimash.</w:t>
      </w:r>
    </w:p>
    <w:p w:rsidR="003F3E16" w:rsidRPr="00E577C2" w:rsidRDefault="003F3E16" w:rsidP="003F3E16">
      <w:pPr>
        <w:pStyle w:val="Paragrafi"/>
        <w:rPr>
          <w:lang w:val="sq-AL"/>
        </w:rPr>
      </w:pPr>
      <w:r w:rsidRPr="00E577C2">
        <w:rPr>
          <w:lang w:val="sq-AL"/>
        </w:rPr>
        <w:t>9. Ndërtim rruga Kukës-Morinë, loti 1 (vepra arti të mëdha), dublimi (shtesë kontrate);</w:t>
      </w:r>
    </w:p>
    <w:p w:rsidR="00477590" w:rsidRDefault="003F3E16" w:rsidP="00194C57">
      <w:pPr>
        <w:pStyle w:val="Paragrafi"/>
      </w:pPr>
      <w:r w:rsidRPr="00E577C2">
        <w:rPr>
          <w:lang w:val="sq-AL"/>
        </w:rPr>
        <w:t>10. Ndërtim rruga Qukës-Qafë Plloçë, loti 1 (vepra arti të mëdha), dublimi (shtesë kontrate);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E16"/>
    <w:rsid w:val="000277EF"/>
    <w:rsid w:val="000C2ABA"/>
    <w:rsid w:val="00142F5D"/>
    <w:rsid w:val="00194C57"/>
    <w:rsid w:val="001D4B57"/>
    <w:rsid w:val="001D690F"/>
    <w:rsid w:val="003F3E16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C9FC0C-0131-493E-92CE-399242B1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E16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F3E16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F3E16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F3E1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3F3E1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2019-03-19T14:58:00Z</dcterms:created>
  <dcterms:modified xsi:type="dcterms:W3CDTF">2019-03-19T14:58:00Z</dcterms:modified>
</cp:coreProperties>
</file>