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119" w:rsidRPr="00C67446" w:rsidRDefault="004E5119" w:rsidP="004E5119">
      <w:pPr>
        <w:pStyle w:val="Akti"/>
        <w:rPr>
          <w:sz w:val="21"/>
          <w:szCs w:val="21"/>
        </w:rPr>
      </w:pPr>
      <w:bookmarkStart w:id="0" w:name="_GoBack"/>
      <w:bookmarkEnd w:id="0"/>
      <w:r w:rsidRPr="00C67446">
        <w:rPr>
          <w:sz w:val="21"/>
          <w:szCs w:val="21"/>
        </w:rPr>
        <w:t>VENDIM</w:t>
      </w:r>
    </w:p>
    <w:p w:rsidR="004E5119" w:rsidRPr="00C67446" w:rsidRDefault="004E5119" w:rsidP="004E5119">
      <w:pPr>
        <w:pStyle w:val="NumriData"/>
        <w:rPr>
          <w:sz w:val="21"/>
          <w:szCs w:val="21"/>
        </w:rPr>
      </w:pPr>
      <w:r w:rsidRPr="00C67446">
        <w:rPr>
          <w:sz w:val="21"/>
          <w:szCs w:val="21"/>
        </w:rPr>
        <w:t>Nr.824, datë 23.11.2011</w:t>
      </w:r>
    </w:p>
    <w:p w:rsidR="004E5119" w:rsidRPr="00C67446" w:rsidRDefault="004E5119" w:rsidP="004E5119">
      <w:pPr>
        <w:pStyle w:val="Paragrafi"/>
        <w:rPr>
          <w:sz w:val="21"/>
          <w:szCs w:val="21"/>
        </w:rPr>
      </w:pPr>
    </w:p>
    <w:p w:rsidR="004E5119" w:rsidRPr="00C67446" w:rsidRDefault="004E5119" w:rsidP="004E5119">
      <w:pPr>
        <w:pStyle w:val="Titulli"/>
        <w:rPr>
          <w:sz w:val="21"/>
          <w:szCs w:val="21"/>
        </w:rPr>
      </w:pPr>
      <w:r w:rsidRPr="00C67446">
        <w:rPr>
          <w:sz w:val="21"/>
          <w:szCs w:val="21"/>
        </w:rPr>
        <w:t xml:space="preserve">PËR LEJIMIN E REALIZIMIT TË PROCEDURAVE DHE SHTYRJEN E AFATIT TË BOTIMIT TË NJOFTIMIT TË FITUESIT E TË NJOFTIMIT TË KONTRATËS SË LIDHUR PËR PROCEDURAT E PROKURIMIT, TË KRYERA NGA MINISTRIA E ARSIMIT  DHE SHKENCËS, INSTITUCIONET NË VARËSI TË SAJ DHE NJËSITË E QEVERISJES VENDORE, SI AUTORITETE KONTRAKTORE, PËR PUNIMET E PROJEKTEVE TË REJA NË ARSIM </w:t>
      </w:r>
    </w:p>
    <w:p w:rsidR="004E5119" w:rsidRPr="00C8668F" w:rsidRDefault="004E5119" w:rsidP="004E5119">
      <w:pPr>
        <w:pStyle w:val="Paragrafi"/>
        <w:rPr>
          <w:sz w:val="10"/>
          <w:szCs w:val="21"/>
        </w:rPr>
      </w:pPr>
    </w:p>
    <w:p w:rsidR="004E5119" w:rsidRPr="00C67446" w:rsidRDefault="004E5119" w:rsidP="004E5119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Në mbështetje të nenit 100 të Kushtetutës dhe të nenit 75 të ligjit nr.9643 datë 20.11.2006 “Për prokurimin publik”, të ndryshuar, me propozimin e Ministrit të Arsimit dhe Shkencës, Këshilli i Ministrave</w:t>
      </w:r>
    </w:p>
    <w:p w:rsidR="004E5119" w:rsidRPr="00C67446" w:rsidRDefault="004E5119" w:rsidP="004E5119">
      <w:pPr>
        <w:pStyle w:val="Paragrafi"/>
        <w:rPr>
          <w:sz w:val="21"/>
          <w:szCs w:val="21"/>
        </w:rPr>
      </w:pPr>
    </w:p>
    <w:p w:rsidR="004E5119" w:rsidRPr="00C67446" w:rsidRDefault="004E5119" w:rsidP="004E5119">
      <w:pPr>
        <w:pStyle w:val="VENDOSI"/>
        <w:rPr>
          <w:sz w:val="21"/>
          <w:szCs w:val="21"/>
        </w:rPr>
      </w:pPr>
      <w:r w:rsidRPr="00C67446">
        <w:rPr>
          <w:sz w:val="21"/>
          <w:szCs w:val="21"/>
        </w:rPr>
        <w:t>VENDOSI:</w:t>
      </w:r>
    </w:p>
    <w:p w:rsidR="004E5119" w:rsidRPr="00C67446" w:rsidRDefault="004E5119" w:rsidP="004E5119">
      <w:pPr>
        <w:pStyle w:val="Paragrafi"/>
        <w:rPr>
          <w:sz w:val="21"/>
          <w:szCs w:val="21"/>
        </w:rPr>
      </w:pPr>
    </w:p>
    <w:p w:rsidR="004E5119" w:rsidRPr="00C67446" w:rsidRDefault="004E5119" w:rsidP="004E5119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1. Lejimin e Ministrisë së Arsimit dhe Shkencës, të institucioneve në varësi të saj dhe të njësive të qeverisjes vendore, si autoritete kontraktore, që, për punimet e projekteve të reja në arsim, të realizojnë, brenda datës 10 dhjetor 2011, procedurat e prokurimit për mallra, shërbime dhe ndërtime, me fondet e parashikuara në buxhetin e shtetit, për vitin 2011, sipas aneksit nr.1, që i bashkëlidhet këtij vendimi. </w:t>
      </w:r>
    </w:p>
    <w:p w:rsidR="004E5119" w:rsidRPr="00C67446" w:rsidRDefault="004E5119" w:rsidP="004E5119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 Brenda këtij afati të përfshihen lidhja e kontratave përkatëse dhe botimi i njoftimit të kontratës së nënshkruar në Buletinin e Njoftimeve Publike.</w:t>
      </w:r>
    </w:p>
    <w:p w:rsidR="004E5119" w:rsidRPr="00C67446" w:rsidRDefault="004E5119" w:rsidP="004E5119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 xml:space="preserve">2. Ngarkohen Ministria e Arsimit dhe Shkencës, institucionet në varësi të saj, Ministria e Financave, Agjencia e Prokurimit Publik dhe njësitë përkatëse të qeverisjes vendore për zbatimin e këtij vendimi. </w:t>
      </w:r>
    </w:p>
    <w:p w:rsidR="004E5119" w:rsidRPr="00C67446" w:rsidRDefault="004E5119" w:rsidP="004E5119">
      <w:pPr>
        <w:pStyle w:val="Paragrafi"/>
        <w:rPr>
          <w:sz w:val="21"/>
          <w:szCs w:val="21"/>
        </w:rPr>
      </w:pPr>
      <w:r w:rsidRPr="00C67446">
        <w:rPr>
          <w:sz w:val="21"/>
          <w:szCs w:val="21"/>
        </w:rPr>
        <w:t>Ky vendim hyn në fuqi menjëherë dhe botohet në Fletoren Zyrtare.</w:t>
      </w:r>
    </w:p>
    <w:p w:rsidR="004E5119" w:rsidRPr="00C8668F" w:rsidRDefault="004E5119" w:rsidP="004E5119">
      <w:pPr>
        <w:pStyle w:val="Paragrafi"/>
        <w:rPr>
          <w:sz w:val="10"/>
          <w:szCs w:val="21"/>
        </w:rPr>
      </w:pPr>
    </w:p>
    <w:p w:rsidR="004E5119" w:rsidRPr="00C67446" w:rsidRDefault="004E5119" w:rsidP="004E5119">
      <w:pPr>
        <w:pStyle w:val="Autoriteti"/>
        <w:rPr>
          <w:sz w:val="21"/>
          <w:szCs w:val="21"/>
        </w:rPr>
      </w:pPr>
      <w:r w:rsidRPr="00C67446">
        <w:rPr>
          <w:sz w:val="21"/>
          <w:szCs w:val="21"/>
        </w:rPr>
        <w:t>KRYEMINISTRI</w:t>
      </w:r>
    </w:p>
    <w:p w:rsidR="004E5119" w:rsidRPr="00C67446" w:rsidRDefault="004E5119" w:rsidP="004E5119">
      <w:pPr>
        <w:pStyle w:val="AutoritetiEmer"/>
        <w:rPr>
          <w:sz w:val="21"/>
          <w:szCs w:val="21"/>
        </w:rPr>
      </w:pPr>
      <w:r w:rsidRPr="00C67446">
        <w:rPr>
          <w:sz w:val="21"/>
          <w:szCs w:val="21"/>
        </w:rPr>
        <w:t>Sali Berisha</w:t>
      </w:r>
    </w:p>
    <w:sectPr w:rsidR="004E5119" w:rsidRPr="00C6744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5119"/>
    <w:rsid w:val="000277EF"/>
    <w:rsid w:val="000C2ABA"/>
    <w:rsid w:val="00142F5D"/>
    <w:rsid w:val="001D4B57"/>
    <w:rsid w:val="002D7393"/>
    <w:rsid w:val="00443285"/>
    <w:rsid w:val="00471354"/>
    <w:rsid w:val="00477590"/>
    <w:rsid w:val="004A533F"/>
    <w:rsid w:val="004E5119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7B0912-03C4-4457-8657-16B640F5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E511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E511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E511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4E511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