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252" w:rsidRDefault="00CC0252" w:rsidP="00CC0252">
      <w:pPr>
        <w:pStyle w:val="Akti"/>
        <w:keepNext w:val="0"/>
      </w:pPr>
      <w:bookmarkStart w:id="0" w:name="_GoBack"/>
      <w:bookmarkEnd w:id="0"/>
      <w:r>
        <w:t>Vendim</w:t>
      </w:r>
    </w:p>
    <w:p w:rsidR="00CC0252" w:rsidRDefault="00CC0252" w:rsidP="00CC0252">
      <w:pPr>
        <w:pStyle w:val="NumriData"/>
        <w:keepNext w:val="0"/>
      </w:pPr>
      <w:r>
        <w:t>Nr.830, datë 30.11.2011</w:t>
      </w:r>
    </w:p>
    <w:p w:rsidR="00CC0252" w:rsidRDefault="00CC0252" w:rsidP="00CC0252">
      <w:pPr>
        <w:pStyle w:val="Paragrafi"/>
      </w:pPr>
    </w:p>
    <w:p w:rsidR="00CC0252" w:rsidRDefault="00CC0252" w:rsidP="00CC0252">
      <w:pPr>
        <w:pStyle w:val="Titulli"/>
        <w:keepNext w:val="0"/>
      </w:pPr>
      <w:r>
        <w:t>Për rishpërndarje fondesh në buxhetin e vitit 2011, miratuar për ministrinë e punëve publike dhe transportit</w:t>
      </w:r>
    </w:p>
    <w:p w:rsidR="00CC0252" w:rsidRDefault="00CC0252" w:rsidP="00CC0252">
      <w:pPr>
        <w:pStyle w:val="Paragrafi"/>
      </w:pPr>
    </w:p>
    <w:p w:rsidR="00CC0252" w:rsidRDefault="00CC0252" w:rsidP="00CC0252">
      <w:pPr>
        <w:pStyle w:val="Paragrafi"/>
      </w:pPr>
      <w:r>
        <w:t>Në mbështetje të nenit 100 të Kushtetutës, të shkronjës “a” të nenit 44 të ligjit nr.9936, datë 26.6.2008 “Për menaxhimin e sistemit buxhetor të Republikës së Shqipërisë” dhe të nenit 16 të ligjit nr.10 355, datë 2.12.2010 “Për buxhetin e vitit 2011”, të ndryshuar, me propozimin e Ministrit të Punëve Publike dhe Transportit, Këshilli i Ministrave</w:t>
      </w:r>
    </w:p>
    <w:p w:rsidR="00CC0252" w:rsidRDefault="00CC0252" w:rsidP="00CC0252">
      <w:pPr>
        <w:pStyle w:val="Paragrafi"/>
      </w:pPr>
    </w:p>
    <w:p w:rsidR="00CC0252" w:rsidRDefault="00CC0252" w:rsidP="00CC0252">
      <w:pPr>
        <w:pStyle w:val="VENDOSI"/>
        <w:keepNext w:val="0"/>
      </w:pPr>
      <w:r>
        <w:t>Vendosi:</w:t>
      </w:r>
    </w:p>
    <w:p w:rsidR="00CC0252" w:rsidRDefault="00CC0252" w:rsidP="00CC0252">
      <w:pPr>
        <w:pStyle w:val="Paragrafi"/>
      </w:pPr>
    </w:p>
    <w:p w:rsidR="00CC0252" w:rsidRDefault="00CC0252" w:rsidP="00CC0252">
      <w:pPr>
        <w:pStyle w:val="Paragrafi"/>
      </w:pPr>
      <w:r>
        <w:t>1. Në buxhetin e vitit 2011, miratuar për Ministrinë e Punëve Publike dhe Transportit, të bëhet rishpërndarja e fondeve, si më poshtë vijon:</w:t>
      </w:r>
    </w:p>
    <w:p w:rsidR="00CC0252" w:rsidRDefault="00CC0252" w:rsidP="00CC0252">
      <w:pPr>
        <w:pStyle w:val="Paragrafi"/>
      </w:pPr>
      <w:r>
        <w:t>a) Në programin buxhetor 04550 “Transporti hekurudhor”, “Shpenzime kapitale”, të zbritet fondi prej 12 350 000 (dymbëdhjetë milionë e treqind e pesëdhjetë mijë) lekësh.</w:t>
      </w:r>
    </w:p>
    <w:p w:rsidR="00CC0252" w:rsidRDefault="00CC0252" w:rsidP="00CC0252">
      <w:pPr>
        <w:pStyle w:val="Paragrafi"/>
      </w:pPr>
      <w:r>
        <w:t>b) Në programin buxhetor 06180 “Strehimi dhe urbanistika”, “Shpenzime kapitale”, të shtohet fondi prj 12 350 000 (dymbëdhjetë milionë e treqind e pesëdhjetë mijë) lekësh, për pagesat e kontributeve të bashkisë Himarë dhe komunës Lukovë, në kuadër të projektit “Menaxhimi i integruar dhe pastrimi i zonës bregdetare” (ICZMP).</w:t>
      </w:r>
    </w:p>
    <w:p w:rsidR="00CC0252" w:rsidRDefault="00CC0252" w:rsidP="00CC0252">
      <w:pPr>
        <w:pStyle w:val="Paragrafi"/>
      </w:pPr>
      <w:r>
        <w:t>2. Ngarkohen Ministria e Punëve Publike dhe Transportit dhe Ministria e Financave për zbatimin e këtij vendimi.</w:t>
      </w:r>
    </w:p>
    <w:p w:rsidR="00CC0252" w:rsidRDefault="00CC0252" w:rsidP="00CC0252">
      <w:pPr>
        <w:pStyle w:val="Paragrafi"/>
      </w:pPr>
      <w:r>
        <w:t>Ky vendim hyn në fuqi menjëherë dhe botohet në Fletoren Zyrtare.</w:t>
      </w:r>
    </w:p>
    <w:p w:rsidR="00CC0252" w:rsidRDefault="00CC0252" w:rsidP="00CC0252">
      <w:pPr>
        <w:pStyle w:val="Paragrafi"/>
      </w:pPr>
    </w:p>
    <w:p w:rsidR="00CC0252" w:rsidRDefault="00CC0252" w:rsidP="00CC0252">
      <w:pPr>
        <w:pStyle w:val="Autoriteti"/>
        <w:keepNext w:val="0"/>
      </w:pPr>
      <w:r>
        <w:t>Kryeministri</w:t>
      </w:r>
    </w:p>
    <w:p w:rsidR="00477590" w:rsidRDefault="00CC0252" w:rsidP="00CC0252">
      <w:pPr>
        <w:pStyle w:val="AutoritetiEmer"/>
      </w:pPr>
      <w:r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C0252"/>
    <w:rsid w:val="000277EF"/>
    <w:rsid w:val="000C2ABA"/>
    <w:rsid w:val="00142F5D"/>
    <w:rsid w:val="001D4B57"/>
    <w:rsid w:val="00443285"/>
    <w:rsid w:val="00471354"/>
    <w:rsid w:val="00477590"/>
    <w:rsid w:val="004A533F"/>
    <w:rsid w:val="00753B45"/>
    <w:rsid w:val="007F6793"/>
    <w:rsid w:val="00802AED"/>
    <w:rsid w:val="008759F1"/>
    <w:rsid w:val="008A6BB5"/>
    <w:rsid w:val="008E3015"/>
    <w:rsid w:val="00946BB9"/>
    <w:rsid w:val="009E2982"/>
    <w:rsid w:val="00A020A7"/>
    <w:rsid w:val="00AD7F1E"/>
    <w:rsid w:val="00B24908"/>
    <w:rsid w:val="00B80BE6"/>
    <w:rsid w:val="00CC0252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78080A7-0164-49E1-A3C1-7BDFC2B5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252"/>
    <w:rPr>
      <w:rFonts w:ascii="Times New Roman" w:eastAsia="MS Mincho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CC025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CC025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CC025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2019-03-19T15:00:00Z</dcterms:created>
  <dcterms:modified xsi:type="dcterms:W3CDTF">2019-03-19T15:00:00Z</dcterms:modified>
</cp:coreProperties>
</file>