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2C04" w:rsidRPr="00C67446" w:rsidRDefault="004C2C04" w:rsidP="004C2C04">
      <w:pPr>
        <w:pStyle w:val="Akti"/>
        <w:rPr>
          <w:sz w:val="21"/>
          <w:szCs w:val="21"/>
        </w:rPr>
      </w:pPr>
      <w:bookmarkStart w:id="0" w:name="_GoBack"/>
      <w:bookmarkEnd w:id="0"/>
      <w:r w:rsidRPr="00C67446">
        <w:rPr>
          <w:sz w:val="21"/>
          <w:szCs w:val="21"/>
        </w:rPr>
        <w:t>VENDIM</w:t>
      </w:r>
    </w:p>
    <w:p w:rsidR="004C2C04" w:rsidRPr="00C67446" w:rsidRDefault="004C2C04" w:rsidP="004C2C04">
      <w:pPr>
        <w:pStyle w:val="NumriData"/>
        <w:rPr>
          <w:sz w:val="21"/>
          <w:szCs w:val="21"/>
        </w:rPr>
      </w:pPr>
      <w:r w:rsidRPr="00C67446">
        <w:rPr>
          <w:sz w:val="21"/>
          <w:szCs w:val="21"/>
        </w:rPr>
        <w:t>Nr.899, datë 14.12.2011</w:t>
      </w:r>
    </w:p>
    <w:p w:rsidR="004C2C04" w:rsidRPr="00C8668F" w:rsidRDefault="004C2C04" w:rsidP="004C2C04">
      <w:pPr>
        <w:pStyle w:val="Paragrafi"/>
        <w:rPr>
          <w:sz w:val="20"/>
          <w:szCs w:val="21"/>
        </w:rPr>
      </w:pPr>
    </w:p>
    <w:p w:rsidR="004C2C04" w:rsidRPr="00C67446" w:rsidRDefault="004C2C04" w:rsidP="004C2C04">
      <w:pPr>
        <w:pStyle w:val="Titulli"/>
        <w:rPr>
          <w:sz w:val="21"/>
          <w:szCs w:val="21"/>
        </w:rPr>
      </w:pPr>
      <w:r w:rsidRPr="00C67446">
        <w:rPr>
          <w:sz w:val="21"/>
          <w:szCs w:val="21"/>
        </w:rPr>
        <w:t>PËR DISA SHTESA DHE NDRYSHIME NË VENDIMIN NR.55, DATË 3.2.2010 TË KËSHILLIT TË MINISTRAVE “PËR DEKLARIMIN E DETYRUESHËM TË DEKLARATAVE TATIMORE DHE TË DOKUMENTEVE TË TJERA TATIMORE, VETËM NËPËRMJET FORMËS ELEKTRONIKE”</w:t>
      </w:r>
    </w:p>
    <w:p w:rsidR="004C2C04" w:rsidRPr="00C8668F" w:rsidRDefault="004C2C04" w:rsidP="004C2C04">
      <w:pPr>
        <w:pStyle w:val="Paragrafi"/>
        <w:rPr>
          <w:sz w:val="24"/>
          <w:szCs w:val="21"/>
        </w:rPr>
      </w:pPr>
    </w:p>
    <w:p w:rsidR="004C2C04" w:rsidRPr="00C67446" w:rsidRDefault="004C2C04" w:rsidP="004C2C04">
      <w:pPr>
        <w:pStyle w:val="Paragrafi"/>
        <w:rPr>
          <w:sz w:val="21"/>
          <w:szCs w:val="21"/>
        </w:rPr>
      </w:pPr>
      <w:r w:rsidRPr="00C67446">
        <w:rPr>
          <w:sz w:val="21"/>
          <w:szCs w:val="21"/>
        </w:rPr>
        <w:t>Në mbështetje të nenit 100 të Kushtetutës, të nenit 65 të ligjit nr.9920, datë 19.5.2008 “Për procedurat tatimore në Republikën e Shqipërisë”, të ndryshuar, dhe të ligjit nr.9136, datë 11.9.2003 “Për mbledhjen e kontributeve të detyrueshme të sigurimeve shoqërore dhe shëndetësore në Republikën e Shqipërisë”, të ndryshuar, me propozimin e Ministrit të Financave, Këshilli i Ministrave</w:t>
      </w:r>
    </w:p>
    <w:p w:rsidR="004C2C04" w:rsidRPr="00C8668F" w:rsidRDefault="004C2C04" w:rsidP="004C2C04">
      <w:pPr>
        <w:pStyle w:val="VENDOSI"/>
        <w:rPr>
          <w:sz w:val="12"/>
          <w:szCs w:val="21"/>
        </w:rPr>
      </w:pPr>
    </w:p>
    <w:p w:rsidR="004C2C04" w:rsidRPr="00C67446" w:rsidRDefault="004C2C04" w:rsidP="004C2C04">
      <w:pPr>
        <w:pStyle w:val="VENDOSI"/>
        <w:rPr>
          <w:sz w:val="21"/>
          <w:szCs w:val="21"/>
        </w:rPr>
      </w:pPr>
      <w:r w:rsidRPr="00C67446">
        <w:rPr>
          <w:sz w:val="21"/>
          <w:szCs w:val="21"/>
        </w:rPr>
        <w:t>VENDOSI:</w:t>
      </w:r>
    </w:p>
    <w:p w:rsidR="004C2C04" w:rsidRPr="00C8668F" w:rsidRDefault="004C2C04" w:rsidP="004C2C04">
      <w:pPr>
        <w:pStyle w:val="Paragrafi"/>
        <w:rPr>
          <w:sz w:val="18"/>
          <w:szCs w:val="21"/>
        </w:rPr>
      </w:pPr>
    </w:p>
    <w:p w:rsidR="004C2C04" w:rsidRPr="00C67446" w:rsidRDefault="004C2C04" w:rsidP="004C2C04">
      <w:pPr>
        <w:pStyle w:val="Paragrafi"/>
        <w:rPr>
          <w:sz w:val="21"/>
          <w:szCs w:val="21"/>
        </w:rPr>
      </w:pPr>
      <w:r w:rsidRPr="00C67446">
        <w:rPr>
          <w:sz w:val="21"/>
          <w:szCs w:val="21"/>
        </w:rPr>
        <w:t>Në vendimin nr.55, datë 3.2.2010 të Këshillit të Ministrave, bëhen këto shtesa dhe ndryshime:</w:t>
      </w:r>
    </w:p>
    <w:p w:rsidR="004C2C04" w:rsidRPr="00C67446" w:rsidRDefault="004C2C04" w:rsidP="004C2C04">
      <w:pPr>
        <w:pStyle w:val="Paragrafi"/>
        <w:rPr>
          <w:sz w:val="21"/>
          <w:szCs w:val="21"/>
        </w:rPr>
      </w:pPr>
      <w:r w:rsidRPr="00C67446">
        <w:rPr>
          <w:sz w:val="21"/>
          <w:szCs w:val="21"/>
        </w:rPr>
        <w:t>1. Në shkronjën “a” të pikës 1, shtohen nënndarjet “v”, “vi” dhe “vii”, si dhe paragrafi, si më poshtë vijon:</w:t>
      </w:r>
    </w:p>
    <w:p w:rsidR="004C2C04" w:rsidRPr="00C67446" w:rsidRDefault="004C2C04" w:rsidP="004C2C04">
      <w:pPr>
        <w:pStyle w:val="Paragrafi"/>
        <w:rPr>
          <w:sz w:val="21"/>
          <w:szCs w:val="21"/>
        </w:rPr>
      </w:pPr>
      <w:r w:rsidRPr="00C67446">
        <w:rPr>
          <w:sz w:val="21"/>
          <w:szCs w:val="21"/>
        </w:rPr>
        <w:t>“v) e deklarimit dhe të pagesës së tatimit mbi të ardhurat personale të biznesit të vogël;</w:t>
      </w:r>
    </w:p>
    <w:p w:rsidR="004C2C04" w:rsidRPr="00C67446" w:rsidRDefault="004C2C04" w:rsidP="004C2C04">
      <w:pPr>
        <w:pStyle w:val="Paragrafi"/>
        <w:rPr>
          <w:sz w:val="21"/>
          <w:szCs w:val="21"/>
        </w:rPr>
      </w:pPr>
      <w:r w:rsidRPr="00C67446">
        <w:rPr>
          <w:sz w:val="21"/>
          <w:szCs w:val="21"/>
        </w:rPr>
        <w:t>vi) listëpagesës së kontributeve të sigurimeve shoqërore, shëndetësore dhe tatimit mbi të ardhurat nga punësimi;</w:t>
      </w:r>
    </w:p>
    <w:p w:rsidR="004C2C04" w:rsidRPr="00C67446" w:rsidRDefault="004C2C04" w:rsidP="004C2C04">
      <w:pPr>
        <w:pStyle w:val="Paragrafi"/>
        <w:rPr>
          <w:sz w:val="21"/>
          <w:szCs w:val="21"/>
        </w:rPr>
      </w:pPr>
      <w:r w:rsidRPr="00C67446">
        <w:rPr>
          <w:sz w:val="21"/>
          <w:szCs w:val="21"/>
        </w:rPr>
        <w:t>vii) pasqyrës të të punësuarve për herë të parë, atyre rishtazi, si dhe të të larguarve nga puna;</w:t>
      </w:r>
    </w:p>
    <w:p w:rsidR="004C2C04" w:rsidRPr="00C67446" w:rsidRDefault="004C2C04" w:rsidP="004C2C04">
      <w:pPr>
        <w:pStyle w:val="Paragrafi"/>
        <w:rPr>
          <w:sz w:val="21"/>
          <w:szCs w:val="21"/>
        </w:rPr>
      </w:pPr>
      <w:r w:rsidRPr="00C67446">
        <w:rPr>
          <w:sz w:val="21"/>
          <w:szCs w:val="21"/>
        </w:rPr>
        <w:t>Forma dhe përmbajtja e listëpagesës dhe pasqyrës për deklarimin e ndryshimeve të numrit të punonjësve përcaktohen me udhëzim të Ministrit të Financave.”.</w:t>
      </w:r>
    </w:p>
    <w:p w:rsidR="004C2C04" w:rsidRPr="00C67446" w:rsidRDefault="004C2C04" w:rsidP="004C2C04">
      <w:pPr>
        <w:pStyle w:val="Paragrafi"/>
        <w:rPr>
          <w:sz w:val="21"/>
          <w:szCs w:val="21"/>
        </w:rPr>
      </w:pPr>
      <w:r w:rsidRPr="00C67446">
        <w:rPr>
          <w:sz w:val="21"/>
          <w:szCs w:val="21"/>
        </w:rPr>
        <w:t>2. Pas pikës 5 shtohen pikat 5.1; 5.2; 5.3; 5.4; 5.5; dhe 5.6,  me këtë përmbajtje:</w:t>
      </w:r>
    </w:p>
    <w:p w:rsidR="004C2C04" w:rsidRPr="00C67446" w:rsidRDefault="004C2C04" w:rsidP="004C2C04">
      <w:pPr>
        <w:pStyle w:val="Paragrafi"/>
        <w:rPr>
          <w:sz w:val="21"/>
          <w:szCs w:val="21"/>
        </w:rPr>
      </w:pPr>
      <w:r w:rsidRPr="00C67446">
        <w:rPr>
          <w:sz w:val="21"/>
          <w:szCs w:val="21"/>
        </w:rPr>
        <w:t>“5.1. Subjektet e përmendura në  pikat  2, 3, 4 dhe 5 të këtij vendimi, janë të detyruara të paraqesin listëpagesën dhe pasqyrën për deklarimin e ndryshimeve të numrit të punonjësve, vetëm nëpërmjet formës elektronike, duke filluar nga data 1 janar 2012, sipas afateve ligjore.</w:t>
      </w:r>
    </w:p>
    <w:p w:rsidR="004C2C04" w:rsidRPr="00C67446" w:rsidRDefault="004C2C04" w:rsidP="004C2C04">
      <w:pPr>
        <w:pStyle w:val="Paragrafi"/>
        <w:rPr>
          <w:sz w:val="21"/>
          <w:szCs w:val="21"/>
        </w:rPr>
      </w:pPr>
      <w:r w:rsidRPr="00C67446">
        <w:rPr>
          <w:sz w:val="21"/>
          <w:szCs w:val="21"/>
        </w:rPr>
        <w:t>5.2. Subjektet e tjera, të papërmendura në pikat 2, 3, 4 dhe 5 të këtij vendimi, janë të detyruara të paraqesin deklaratat dhe dokumentet tatimore, sipas pikës 1 të këtij vendimi, vetëm nëpërmjet formës elektronike, duke filluar nga data 1 janar 2012, sipas afateve ligjore.</w:t>
      </w:r>
    </w:p>
    <w:p w:rsidR="004C2C04" w:rsidRPr="00C67446" w:rsidRDefault="004C2C04" w:rsidP="004C2C04">
      <w:pPr>
        <w:pStyle w:val="Paragrafi"/>
        <w:rPr>
          <w:sz w:val="21"/>
          <w:szCs w:val="21"/>
        </w:rPr>
      </w:pPr>
      <w:r w:rsidRPr="00C67446">
        <w:rPr>
          <w:sz w:val="21"/>
          <w:szCs w:val="21"/>
        </w:rPr>
        <w:t>5.3. Subjektet, që janë të detyruara të deklarojnë dhe të paguajnë kontributet e sigurimeve shoqërore dhe shëndetësore, duhet të dorëzojnë në organet tatimore, brenda afateve ligjore edhe në formë shkresore, listëpagesat dhe të dhënat për ndryshimin e numrit të punonjësve për 6 (gjashtë) muajt e parë të vitit 2012. Për këto 6 (gjashtë) muaj, për efekt të zbatimit të afateve të deklarimit, do të vlerësohet dokumenti i dorëzuar apo i deklaruar më i pari në organin tatimor.</w:t>
      </w:r>
    </w:p>
    <w:p w:rsidR="004C2C04" w:rsidRPr="00C67446" w:rsidRDefault="004C2C04" w:rsidP="004C2C04">
      <w:pPr>
        <w:pStyle w:val="Paragrafi"/>
        <w:rPr>
          <w:sz w:val="21"/>
          <w:szCs w:val="21"/>
        </w:rPr>
      </w:pPr>
      <w:r w:rsidRPr="00C67446">
        <w:rPr>
          <w:sz w:val="21"/>
          <w:szCs w:val="21"/>
        </w:rPr>
        <w:t>5.4. Për identifikimin e punonjësve, që deklarohen në listëpagesë, të përdoret numri personal sipas ligjit nr.8952, datë 10.10.2002 “Për letërnjoftimin e shtetasve shqiptarë”, të ndryshuar.</w:t>
      </w:r>
    </w:p>
    <w:p w:rsidR="004C2C04" w:rsidRPr="00C67446" w:rsidRDefault="004C2C04" w:rsidP="004C2C04">
      <w:pPr>
        <w:pStyle w:val="Paragrafi"/>
        <w:rPr>
          <w:sz w:val="21"/>
          <w:szCs w:val="21"/>
        </w:rPr>
      </w:pPr>
      <w:r w:rsidRPr="00C67446">
        <w:rPr>
          <w:sz w:val="21"/>
          <w:szCs w:val="21"/>
        </w:rPr>
        <w:t xml:space="preserve">Ministria e Financave, Ministria e Shëndetësisë, Ministria e Brendshme dhe Agjencia Kombëtare e Shoqërisë së Informacionit, me udhëzime të përbashkëta të përcaktojnë rregullat e komunikimit </w:t>
      </w:r>
      <w:r w:rsidRPr="00C67446">
        <w:rPr>
          <w:i/>
          <w:sz w:val="21"/>
          <w:szCs w:val="21"/>
        </w:rPr>
        <w:t>online</w:t>
      </w:r>
      <w:r w:rsidRPr="00C67446">
        <w:rPr>
          <w:sz w:val="21"/>
          <w:szCs w:val="21"/>
        </w:rPr>
        <w:t xml:space="preserve"> për përdorimin e bazës së të dhënave për numrin e identitetit të shtetasve. </w:t>
      </w:r>
    </w:p>
    <w:p w:rsidR="004C2C04" w:rsidRPr="00C67446" w:rsidRDefault="004C2C04" w:rsidP="004C2C04">
      <w:pPr>
        <w:pStyle w:val="Paragrafi"/>
        <w:rPr>
          <w:sz w:val="21"/>
          <w:szCs w:val="21"/>
        </w:rPr>
      </w:pPr>
      <w:r w:rsidRPr="00C67446">
        <w:rPr>
          <w:sz w:val="21"/>
          <w:szCs w:val="21"/>
        </w:rPr>
        <w:t>5.5. Në zbatim të këtij vendimi, Ministria e Financave, Ministri</w:t>
      </w:r>
      <w:r>
        <w:rPr>
          <w:sz w:val="21"/>
          <w:szCs w:val="21"/>
        </w:rPr>
        <w:t xml:space="preserve"> për Inovacionin</w:t>
      </w:r>
      <w:r w:rsidRPr="00C67446">
        <w:rPr>
          <w:sz w:val="21"/>
          <w:szCs w:val="21"/>
        </w:rPr>
        <w:t xml:space="preserve"> dhe Teknologjinë e Informacionit e të Komunikimit, Ministria e Brendshme, Instituti i Sigurimeve Shoqërore, Instituti i Sigurimeve të Kujdesit Shëndetësor, Agjencia Kombëtare e Shoqërisë së Informacionit, Autoriteti Kombëtar për Certifikimin Elektronik, në bashkëpunim ndërmjet tyre dhe në mënyrë të pavarur sipas përkatësisë, të përcaktojnë nomenklaturën e procedurat për shkëmbimin e të dhënave, certifikimin dhe transmetimin elektronik të tyre, rregullat e përpunimit të të dhënave, si dhe të ruajtjes në regjistra elektronikë të historikut të kontributeve të paguara dhe të fondit të pagave, për çdo subjekt dhe person kontributpagues, sipas muajve.</w:t>
      </w:r>
    </w:p>
    <w:p w:rsidR="004C2C04" w:rsidRDefault="004C2C04" w:rsidP="004C2C04">
      <w:pPr>
        <w:pStyle w:val="Paragrafi"/>
        <w:rPr>
          <w:sz w:val="21"/>
          <w:szCs w:val="21"/>
        </w:rPr>
      </w:pPr>
    </w:p>
    <w:p w:rsidR="004C2C04" w:rsidRPr="00C67446" w:rsidRDefault="004C2C04" w:rsidP="004C2C04">
      <w:pPr>
        <w:pStyle w:val="Paragrafi"/>
        <w:rPr>
          <w:sz w:val="21"/>
          <w:szCs w:val="21"/>
        </w:rPr>
      </w:pPr>
      <w:r w:rsidRPr="00C67446">
        <w:rPr>
          <w:sz w:val="21"/>
          <w:szCs w:val="21"/>
        </w:rPr>
        <w:t>5.6.  Me fillimin e zbatimit të këtij vendimi, organet tatimore dërgojnë në organet e sigurimeve shoqërore dhe të sigurimeve të kujdesit shëndetësor, në mënyrë periodike, të dhënat e listëpagesës, në total dhe për çdo individ, vetëm në format elektronik dhe vetëm pasi shuma e detyrimeve që ajo përmban të jetë paguar plotësisht nga subjekti përkatës.”.</w:t>
      </w:r>
    </w:p>
    <w:p w:rsidR="004C2C04" w:rsidRPr="00C67446" w:rsidRDefault="004C2C04" w:rsidP="004C2C04">
      <w:pPr>
        <w:pStyle w:val="Paragrafi"/>
        <w:rPr>
          <w:sz w:val="21"/>
          <w:szCs w:val="21"/>
        </w:rPr>
      </w:pPr>
      <w:r w:rsidRPr="00C67446">
        <w:rPr>
          <w:sz w:val="21"/>
          <w:szCs w:val="21"/>
        </w:rPr>
        <w:t>3. Pas pikës 7 shtohet pika 8, me këtë përmbajtje:</w:t>
      </w:r>
    </w:p>
    <w:p w:rsidR="004C2C04" w:rsidRPr="00C67446" w:rsidRDefault="004C2C04" w:rsidP="004C2C04">
      <w:pPr>
        <w:pStyle w:val="Paragrafi"/>
        <w:rPr>
          <w:sz w:val="21"/>
          <w:szCs w:val="21"/>
        </w:rPr>
      </w:pPr>
      <w:r w:rsidRPr="00C67446">
        <w:rPr>
          <w:sz w:val="21"/>
          <w:szCs w:val="21"/>
        </w:rPr>
        <w:t xml:space="preserve">“8. Ministria e Financave, Drejtoria e Përgjithshme e Tatimeve, Instituti i Sigurimeve Shoqërore dhe </w:t>
      </w:r>
      <w:r w:rsidRPr="00C67446">
        <w:rPr>
          <w:sz w:val="21"/>
          <w:szCs w:val="21"/>
        </w:rPr>
        <w:lastRenderedPageBreak/>
        <w:t>Instituti i Sigurimeve të Kujdesit Shëndetësor, për zbatimin e këtij vendimi, të nxjerrin udhëzime të përbashkëta dhe të veçanta me rregullat për zbatimin e detyrave përkatëse.”.</w:t>
      </w:r>
    </w:p>
    <w:p w:rsidR="004C2C04" w:rsidRPr="00C67446" w:rsidRDefault="004C2C04" w:rsidP="004C2C04">
      <w:pPr>
        <w:pStyle w:val="Paragrafi"/>
        <w:rPr>
          <w:sz w:val="21"/>
          <w:szCs w:val="21"/>
        </w:rPr>
      </w:pPr>
      <w:r w:rsidRPr="00C67446">
        <w:rPr>
          <w:sz w:val="21"/>
          <w:szCs w:val="21"/>
        </w:rPr>
        <w:t>Ky vendim hyn në fuqi pas botimit në Fletoren Zyrtare.</w:t>
      </w:r>
    </w:p>
    <w:p w:rsidR="004C2C04" w:rsidRPr="00C67446" w:rsidRDefault="004C2C04" w:rsidP="004C2C04">
      <w:pPr>
        <w:pStyle w:val="Paragrafi"/>
        <w:rPr>
          <w:sz w:val="21"/>
          <w:szCs w:val="21"/>
        </w:rPr>
      </w:pPr>
    </w:p>
    <w:p w:rsidR="004C2C04" w:rsidRPr="00C67446" w:rsidRDefault="004C2C04" w:rsidP="004C2C04">
      <w:pPr>
        <w:pStyle w:val="Autoriteti"/>
        <w:rPr>
          <w:sz w:val="21"/>
          <w:szCs w:val="21"/>
        </w:rPr>
      </w:pPr>
      <w:r w:rsidRPr="00C67446">
        <w:rPr>
          <w:sz w:val="21"/>
          <w:szCs w:val="21"/>
        </w:rPr>
        <w:t>KRYEMINISTRI </w:t>
      </w:r>
    </w:p>
    <w:p w:rsidR="00477590" w:rsidRDefault="004C2C04" w:rsidP="004C2C04">
      <w:pPr>
        <w:pStyle w:val="AutoritetiEmer"/>
      </w:pPr>
      <w:r w:rsidRPr="00C67446">
        <w:t>Sali Berisha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C2C04"/>
    <w:rsid w:val="000277EF"/>
    <w:rsid w:val="000C2ABA"/>
    <w:rsid w:val="00142F5D"/>
    <w:rsid w:val="001D4B57"/>
    <w:rsid w:val="00443285"/>
    <w:rsid w:val="00471354"/>
    <w:rsid w:val="00477590"/>
    <w:rsid w:val="004A533F"/>
    <w:rsid w:val="004C2C04"/>
    <w:rsid w:val="00753B45"/>
    <w:rsid w:val="007836E6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D7CEC13-7FCD-42AE-B084-F8D1F530F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2C04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4C2C04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4C2C04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4C2C04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4C2C04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655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2019-03-19T15:00:00Z</dcterms:created>
  <dcterms:modified xsi:type="dcterms:W3CDTF">2019-03-19T15:00:00Z</dcterms:modified>
</cp:coreProperties>
</file>