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A26" w:rsidRPr="00B97B61" w:rsidRDefault="00001A26" w:rsidP="00001A26">
      <w:pPr>
        <w:pStyle w:val="Akti"/>
        <w:rPr>
          <w:sz w:val="21"/>
          <w:szCs w:val="21"/>
          <w:lang w:val="sq-AL"/>
        </w:rPr>
      </w:pPr>
      <w:bookmarkStart w:id="0" w:name="_GoBack"/>
      <w:bookmarkEnd w:id="0"/>
      <w:r w:rsidRPr="00B97B61">
        <w:rPr>
          <w:sz w:val="21"/>
          <w:szCs w:val="21"/>
          <w:lang w:val="sq-AL"/>
        </w:rPr>
        <w:t>VENDIM </w:t>
      </w:r>
    </w:p>
    <w:p w:rsidR="00001A26" w:rsidRPr="00B97B61" w:rsidRDefault="00001A26" w:rsidP="00001A26">
      <w:pPr>
        <w:pStyle w:val="NumriData"/>
        <w:rPr>
          <w:sz w:val="21"/>
          <w:szCs w:val="21"/>
          <w:lang w:val="sq-AL"/>
        </w:rPr>
      </w:pPr>
      <w:r w:rsidRPr="00B97B61">
        <w:rPr>
          <w:sz w:val="21"/>
          <w:szCs w:val="21"/>
          <w:lang w:val="sq-AL"/>
        </w:rPr>
        <w:t>Nr.893, datë 21.12.2011</w:t>
      </w:r>
    </w:p>
    <w:p w:rsidR="00001A26" w:rsidRPr="00B97B61" w:rsidRDefault="00001A26" w:rsidP="00001A26">
      <w:pPr>
        <w:pStyle w:val="Paragrafi"/>
        <w:rPr>
          <w:sz w:val="14"/>
          <w:szCs w:val="21"/>
          <w:lang w:val="sq-AL"/>
        </w:rPr>
      </w:pPr>
    </w:p>
    <w:p w:rsidR="00001A26" w:rsidRPr="00B97B61" w:rsidRDefault="00001A26" w:rsidP="00001A26">
      <w:pPr>
        <w:pStyle w:val="Titulli"/>
        <w:rPr>
          <w:sz w:val="21"/>
          <w:szCs w:val="21"/>
          <w:lang w:val="sq-AL"/>
        </w:rPr>
      </w:pPr>
      <w:r w:rsidRPr="00B97B61">
        <w:rPr>
          <w:sz w:val="21"/>
          <w:szCs w:val="21"/>
          <w:lang w:val="sq-AL"/>
        </w:rPr>
        <w:t>PËR DISA NDRYSHIME NË VENDIMIN NR.627, DATË 31.8.2</w:t>
      </w:r>
      <w:r>
        <w:rPr>
          <w:sz w:val="21"/>
          <w:szCs w:val="21"/>
          <w:lang w:val="sq-AL"/>
        </w:rPr>
        <w:t>011</w:t>
      </w:r>
      <w:r w:rsidRPr="00B97B61">
        <w:rPr>
          <w:sz w:val="21"/>
          <w:szCs w:val="21"/>
          <w:lang w:val="sq-AL"/>
        </w:rPr>
        <w:t xml:space="preserve"> TË KËSHILLIT TË MINISTRAVE “PËR KUOTAT E PRANIMEVE  NË INSTITUCIONET PUBLIKE TË ARSIMIT TË LARTË, PËR STUDIMET E CIKLIT TË PARË, ME KOHË TË PJESSHME, E TË EDUKIMIT  NË DISTANCË, NË VITIN AKADEMIK 2011-2012”,</w:t>
      </w:r>
      <w:r w:rsidRPr="00B97B61">
        <w:rPr>
          <w:sz w:val="21"/>
          <w:szCs w:val="21"/>
          <w:lang w:val="sq-AL"/>
        </w:rPr>
        <w:br/>
        <w:t>TË NDRYSHUAR</w:t>
      </w:r>
    </w:p>
    <w:p w:rsidR="00001A26" w:rsidRPr="00B97B61" w:rsidRDefault="00001A26" w:rsidP="00001A26">
      <w:pPr>
        <w:pStyle w:val="Paragrafi"/>
        <w:rPr>
          <w:sz w:val="12"/>
          <w:szCs w:val="21"/>
          <w:lang w:val="sq-AL"/>
        </w:rPr>
      </w:pPr>
    </w:p>
    <w:p w:rsidR="00001A26" w:rsidRPr="00B97B61" w:rsidRDefault="00001A26" w:rsidP="00001A26">
      <w:pPr>
        <w:pStyle w:val="Paragrafi"/>
        <w:rPr>
          <w:sz w:val="21"/>
          <w:szCs w:val="21"/>
          <w:lang w:val="sq-AL"/>
        </w:rPr>
      </w:pPr>
      <w:r w:rsidRPr="00B97B61">
        <w:rPr>
          <w:sz w:val="21"/>
          <w:szCs w:val="21"/>
          <w:lang w:val="sq-AL"/>
        </w:rPr>
        <w:t>Në mbështetje të nenit 100 të Kushtetutës dhe të neneve 33, 35, 36 e 75 të ligjit nr.9741, datë 21.5.2007 “Për arsimin e lartë në Republikën e Shqipërisë”, të ndryshuar, të ligjit nr.7889, datë 14.12.1994 “Për statusin e invalidit”, të ligjit nr.8626, datë 22.6.2000 “Për statusin e invalidit paraplegjik dhe tetraplegjik”,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nr.8153, datë 31.10.1996 “Për statusin e jetimit”, të ndryshuar, të ligjit nr.8098, datë 28.3.1996</w:t>
      </w:r>
      <w:r>
        <w:rPr>
          <w:sz w:val="21"/>
          <w:szCs w:val="21"/>
          <w:lang w:val="sq-AL"/>
        </w:rPr>
        <w:t xml:space="preserve"> “Për statusin e të verbrit”</w:t>
      </w:r>
      <w:r w:rsidRPr="00B97B61">
        <w:rPr>
          <w:sz w:val="21"/>
          <w:szCs w:val="21"/>
          <w:lang w:val="sq-AL"/>
        </w:rPr>
        <w:t>  dhe të ligjit nr.7748, datë 29.7.1993 “Për statusin e ish-të dënuarve dhe të përndjekurve politikë nga sistemi komunist”, të ndryshuar, me propozim të Ministrit të Arsimit dhe të Shkencës, Këshilli i Ministrave</w:t>
      </w:r>
    </w:p>
    <w:p w:rsidR="00001A26" w:rsidRPr="00B97B61" w:rsidRDefault="00001A26" w:rsidP="00001A26">
      <w:pPr>
        <w:pStyle w:val="VENDOSI"/>
        <w:rPr>
          <w:sz w:val="21"/>
          <w:szCs w:val="21"/>
          <w:lang w:val="sq-AL"/>
        </w:rPr>
      </w:pPr>
      <w:r w:rsidRPr="00B97B61">
        <w:rPr>
          <w:sz w:val="21"/>
          <w:szCs w:val="21"/>
          <w:lang w:val="sq-AL"/>
        </w:rPr>
        <w:t>VENDOSI:</w:t>
      </w:r>
    </w:p>
    <w:p w:rsidR="00001A26" w:rsidRPr="00B97B61" w:rsidRDefault="00001A26" w:rsidP="00001A26">
      <w:pPr>
        <w:pStyle w:val="Paragrafi"/>
        <w:rPr>
          <w:sz w:val="16"/>
          <w:szCs w:val="21"/>
          <w:lang w:val="sq-AL"/>
        </w:rPr>
      </w:pPr>
    </w:p>
    <w:p w:rsidR="00001A26" w:rsidRPr="00B97B61" w:rsidRDefault="00001A26" w:rsidP="00001A26">
      <w:pPr>
        <w:pStyle w:val="Paragrafi"/>
        <w:rPr>
          <w:sz w:val="21"/>
          <w:szCs w:val="21"/>
          <w:lang w:val="sq-AL"/>
        </w:rPr>
      </w:pPr>
      <w:r w:rsidRPr="00B97B61">
        <w:rPr>
          <w:sz w:val="21"/>
          <w:szCs w:val="21"/>
          <w:lang w:val="sq-AL"/>
        </w:rPr>
        <w:t>I.  Në vendimin nr.627, datë 31.8.2011, të ndryshuar të Këshillit të Ministrave, bëhen këto ndryshime:</w:t>
      </w:r>
    </w:p>
    <w:p w:rsidR="00001A26" w:rsidRPr="00B97B61" w:rsidRDefault="00001A26" w:rsidP="00001A26">
      <w:pPr>
        <w:pStyle w:val="Paragrafi"/>
        <w:rPr>
          <w:sz w:val="21"/>
          <w:szCs w:val="21"/>
          <w:lang w:val="sq-AL"/>
        </w:rPr>
      </w:pPr>
      <w:r w:rsidRPr="00B97B61">
        <w:rPr>
          <w:sz w:val="21"/>
          <w:szCs w:val="21"/>
          <w:lang w:val="sq-AL"/>
        </w:rPr>
        <w:t>1. Pika 1 të ndryshohet, si më poshtë vijon:</w:t>
      </w:r>
    </w:p>
    <w:p w:rsidR="00001A26" w:rsidRPr="00B97B61" w:rsidRDefault="00001A26" w:rsidP="00001A26">
      <w:pPr>
        <w:pStyle w:val="Paragrafi"/>
        <w:ind w:firstLine="709"/>
        <w:rPr>
          <w:sz w:val="21"/>
          <w:szCs w:val="21"/>
          <w:lang w:val="sq-AL"/>
        </w:rPr>
      </w:pPr>
      <w:r w:rsidRPr="00B97B61">
        <w:rPr>
          <w:sz w:val="21"/>
          <w:szCs w:val="21"/>
          <w:lang w:val="sq-AL"/>
        </w:rPr>
        <w:t>“1. Kuotat e përgjithshme të pranimeve në institucionet publike të arsimit të lartë, për studimet e ciklit të parë, me kohë të pjesshme e të edukimit në distancë, për vitin akademik 2011 - 2012,  të jenë 9531, të cilat ndahen, si më poshtë vijon:</w:t>
      </w:r>
    </w:p>
    <w:tbl>
      <w:tblPr>
        <w:tblW w:w="4503" w:type="pct"/>
        <w:tblInd w:w="675" w:type="dxa"/>
        <w:tblLook w:val="04A0" w:firstRow="1" w:lastRow="0" w:firstColumn="1" w:lastColumn="0" w:noHBand="0" w:noVBand="1"/>
      </w:tblPr>
      <w:tblGrid>
        <w:gridCol w:w="496"/>
        <w:gridCol w:w="6673"/>
        <w:gridCol w:w="807"/>
      </w:tblGrid>
      <w:tr w:rsidR="00001A26" w:rsidRPr="00B97B61">
        <w:tc>
          <w:tcPr>
            <w:tcW w:w="305" w:type="pct"/>
          </w:tcPr>
          <w:p w:rsidR="00001A26" w:rsidRPr="00B97B61" w:rsidRDefault="00001A26" w:rsidP="00001A26">
            <w:pPr>
              <w:pStyle w:val="Paragrafi"/>
              <w:ind w:firstLine="0"/>
              <w:jc w:val="right"/>
              <w:rPr>
                <w:sz w:val="21"/>
                <w:szCs w:val="21"/>
                <w:lang w:val="sq-AL"/>
              </w:rPr>
            </w:pPr>
            <w:r w:rsidRPr="00B97B61">
              <w:rPr>
                <w:sz w:val="21"/>
                <w:szCs w:val="21"/>
                <w:lang w:val="sq-AL"/>
              </w:rPr>
              <w:t>a)</w:t>
            </w:r>
          </w:p>
        </w:tc>
        <w:tc>
          <w:tcPr>
            <w:tcW w:w="4186" w:type="pct"/>
          </w:tcPr>
          <w:p w:rsidR="00001A26" w:rsidRPr="00B97B61" w:rsidRDefault="00001A26" w:rsidP="00001A26">
            <w:pPr>
              <w:pStyle w:val="Paragrafi"/>
              <w:ind w:firstLine="0"/>
              <w:jc w:val="left"/>
              <w:rPr>
                <w:sz w:val="21"/>
                <w:szCs w:val="21"/>
                <w:lang w:val="sq-AL"/>
              </w:rPr>
            </w:pPr>
            <w:r w:rsidRPr="00B97B61">
              <w:rPr>
                <w:sz w:val="21"/>
                <w:szCs w:val="21"/>
                <w:lang w:val="sq-AL"/>
              </w:rPr>
              <w:t xml:space="preserve">Kuotat  e pranimeve të reja në programet e studimit të ciklit të parë, </w:t>
            </w:r>
          </w:p>
          <w:p w:rsidR="00001A26" w:rsidRPr="00B97B61" w:rsidRDefault="00001A26" w:rsidP="00001A26">
            <w:pPr>
              <w:pStyle w:val="Paragrafi"/>
              <w:ind w:firstLine="0"/>
              <w:jc w:val="left"/>
              <w:rPr>
                <w:sz w:val="21"/>
                <w:szCs w:val="21"/>
                <w:lang w:val="sq-AL"/>
              </w:rPr>
            </w:pPr>
            <w:r w:rsidRPr="00B97B61">
              <w:rPr>
                <w:sz w:val="21"/>
                <w:szCs w:val="21"/>
                <w:lang w:val="sq-AL"/>
              </w:rPr>
              <w:t>me kohë të pjesshme</w:t>
            </w:r>
          </w:p>
        </w:tc>
        <w:tc>
          <w:tcPr>
            <w:tcW w:w="509" w:type="pct"/>
          </w:tcPr>
          <w:p w:rsidR="00001A26" w:rsidRPr="00B97B61" w:rsidRDefault="00001A26" w:rsidP="00001A26">
            <w:pPr>
              <w:pStyle w:val="Paragrafi"/>
              <w:ind w:firstLine="0"/>
              <w:jc w:val="right"/>
              <w:rPr>
                <w:sz w:val="21"/>
                <w:szCs w:val="21"/>
                <w:lang w:val="sq-AL"/>
              </w:rPr>
            </w:pPr>
          </w:p>
          <w:p w:rsidR="00001A26" w:rsidRPr="00B97B61" w:rsidRDefault="00001A26" w:rsidP="00001A26">
            <w:pPr>
              <w:pStyle w:val="Paragrafi"/>
              <w:ind w:firstLine="0"/>
              <w:jc w:val="right"/>
              <w:rPr>
                <w:sz w:val="21"/>
                <w:szCs w:val="21"/>
                <w:lang w:val="sq-AL"/>
              </w:rPr>
            </w:pPr>
            <w:r w:rsidRPr="00B97B61">
              <w:rPr>
                <w:sz w:val="21"/>
                <w:szCs w:val="21"/>
                <w:lang w:val="sq-AL"/>
              </w:rPr>
              <w:t>8650;</w:t>
            </w:r>
          </w:p>
        </w:tc>
      </w:tr>
      <w:tr w:rsidR="00001A26" w:rsidRPr="00B97B61">
        <w:tc>
          <w:tcPr>
            <w:tcW w:w="305" w:type="pct"/>
          </w:tcPr>
          <w:p w:rsidR="00001A26" w:rsidRPr="00B97B61" w:rsidRDefault="00001A26" w:rsidP="00001A26">
            <w:pPr>
              <w:pStyle w:val="Paragrafi"/>
              <w:ind w:firstLine="0"/>
              <w:jc w:val="right"/>
              <w:rPr>
                <w:sz w:val="21"/>
                <w:szCs w:val="21"/>
                <w:lang w:val="sq-AL"/>
              </w:rPr>
            </w:pPr>
            <w:r w:rsidRPr="00B97B61">
              <w:rPr>
                <w:sz w:val="21"/>
                <w:szCs w:val="21"/>
                <w:lang w:val="sq-AL"/>
              </w:rPr>
              <w:t>b)</w:t>
            </w:r>
          </w:p>
        </w:tc>
        <w:tc>
          <w:tcPr>
            <w:tcW w:w="4186" w:type="pct"/>
          </w:tcPr>
          <w:p w:rsidR="00001A26" w:rsidRPr="00B97B61" w:rsidRDefault="00001A26" w:rsidP="00001A26">
            <w:pPr>
              <w:pStyle w:val="Paragrafi"/>
              <w:ind w:firstLine="0"/>
              <w:jc w:val="left"/>
              <w:rPr>
                <w:sz w:val="21"/>
                <w:szCs w:val="21"/>
                <w:lang w:val="sq-AL"/>
              </w:rPr>
            </w:pPr>
            <w:r w:rsidRPr="00B97B61">
              <w:rPr>
                <w:sz w:val="21"/>
                <w:szCs w:val="21"/>
                <w:lang w:val="sq-AL"/>
              </w:rPr>
              <w:t xml:space="preserve">Kuotat e pranimeve të reja në programet e studimit  të ciklit të parë, </w:t>
            </w:r>
          </w:p>
          <w:p w:rsidR="00001A26" w:rsidRPr="00B97B61" w:rsidRDefault="00001A26" w:rsidP="00001A26">
            <w:pPr>
              <w:pStyle w:val="Paragrafi"/>
              <w:ind w:firstLine="0"/>
              <w:jc w:val="left"/>
              <w:rPr>
                <w:sz w:val="21"/>
                <w:szCs w:val="21"/>
                <w:lang w:val="sq-AL"/>
              </w:rPr>
            </w:pPr>
            <w:r w:rsidRPr="00B97B61">
              <w:rPr>
                <w:sz w:val="21"/>
                <w:szCs w:val="21"/>
                <w:lang w:val="sq-AL"/>
              </w:rPr>
              <w:t>të edukimit në distancë  </w:t>
            </w:r>
          </w:p>
        </w:tc>
        <w:tc>
          <w:tcPr>
            <w:tcW w:w="509" w:type="pct"/>
          </w:tcPr>
          <w:p w:rsidR="00001A26" w:rsidRPr="00B97B61" w:rsidRDefault="00001A26" w:rsidP="00001A26">
            <w:pPr>
              <w:pStyle w:val="Paragrafi"/>
              <w:ind w:firstLine="0"/>
              <w:jc w:val="right"/>
              <w:rPr>
                <w:sz w:val="21"/>
                <w:szCs w:val="21"/>
                <w:lang w:val="sq-AL"/>
              </w:rPr>
            </w:pPr>
          </w:p>
          <w:p w:rsidR="00001A26" w:rsidRPr="00B97B61" w:rsidRDefault="00001A26" w:rsidP="00001A26">
            <w:pPr>
              <w:pStyle w:val="Paragrafi"/>
              <w:ind w:firstLine="0"/>
              <w:jc w:val="right"/>
              <w:rPr>
                <w:sz w:val="21"/>
                <w:szCs w:val="21"/>
                <w:lang w:val="sq-AL"/>
              </w:rPr>
            </w:pPr>
            <w:r w:rsidRPr="00B97B61">
              <w:rPr>
                <w:sz w:val="21"/>
                <w:szCs w:val="21"/>
                <w:lang w:val="sq-AL"/>
              </w:rPr>
              <w:t>40; </w:t>
            </w:r>
          </w:p>
        </w:tc>
      </w:tr>
      <w:tr w:rsidR="00001A26" w:rsidRPr="00B97B61">
        <w:tc>
          <w:tcPr>
            <w:tcW w:w="305" w:type="pct"/>
          </w:tcPr>
          <w:p w:rsidR="00001A26" w:rsidRPr="00B97B61" w:rsidRDefault="00001A26" w:rsidP="00001A26">
            <w:pPr>
              <w:pStyle w:val="Paragrafi"/>
              <w:ind w:firstLine="0"/>
              <w:jc w:val="right"/>
              <w:rPr>
                <w:sz w:val="21"/>
                <w:szCs w:val="21"/>
                <w:lang w:val="sq-AL"/>
              </w:rPr>
            </w:pPr>
            <w:r w:rsidRPr="00B97B61">
              <w:rPr>
                <w:sz w:val="21"/>
                <w:szCs w:val="21"/>
                <w:lang w:val="sq-AL"/>
              </w:rPr>
              <w:t>c)</w:t>
            </w:r>
          </w:p>
        </w:tc>
        <w:tc>
          <w:tcPr>
            <w:tcW w:w="4186" w:type="pct"/>
          </w:tcPr>
          <w:p w:rsidR="00001A26" w:rsidRPr="00B97B61" w:rsidRDefault="00001A26" w:rsidP="00001A26">
            <w:pPr>
              <w:pStyle w:val="Paragrafi"/>
              <w:ind w:firstLine="0"/>
              <w:jc w:val="left"/>
              <w:rPr>
                <w:sz w:val="21"/>
                <w:szCs w:val="21"/>
                <w:lang w:val="sq-AL"/>
              </w:rPr>
            </w:pPr>
            <w:r w:rsidRPr="00B97B61">
              <w:rPr>
                <w:sz w:val="21"/>
                <w:szCs w:val="21"/>
                <w:lang w:val="sq-AL"/>
              </w:rPr>
              <w:t>Kuotat për transferim studimesh</w:t>
            </w:r>
          </w:p>
        </w:tc>
        <w:tc>
          <w:tcPr>
            <w:tcW w:w="509" w:type="pct"/>
          </w:tcPr>
          <w:p w:rsidR="00001A26" w:rsidRPr="00B97B61" w:rsidRDefault="00001A26" w:rsidP="00001A26">
            <w:pPr>
              <w:pStyle w:val="Paragrafi"/>
              <w:ind w:firstLine="0"/>
              <w:jc w:val="right"/>
              <w:rPr>
                <w:sz w:val="21"/>
                <w:szCs w:val="21"/>
                <w:lang w:val="sq-AL"/>
              </w:rPr>
            </w:pPr>
            <w:r w:rsidRPr="00B97B61">
              <w:rPr>
                <w:sz w:val="21"/>
                <w:szCs w:val="21"/>
                <w:lang w:val="sq-AL"/>
              </w:rPr>
              <w:t>200; </w:t>
            </w:r>
          </w:p>
        </w:tc>
      </w:tr>
      <w:tr w:rsidR="00001A26" w:rsidRPr="00B97B61">
        <w:tc>
          <w:tcPr>
            <w:tcW w:w="305" w:type="pct"/>
          </w:tcPr>
          <w:p w:rsidR="00001A26" w:rsidRPr="00B97B61" w:rsidRDefault="00001A26" w:rsidP="00001A26">
            <w:pPr>
              <w:pStyle w:val="Paragrafi"/>
              <w:ind w:firstLine="0"/>
              <w:jc w:val="right"/>
              <w:rPr>
                <w:sz w:val="21"/>
                <w:szCs w:val="21"/>
                <w:lang w:val="sq-AL"/>
              </w:rPr>
            </w:pPr>
            <w:r w:rsidRPr="00B97B61">
              <w:rPr>
                <w:sz w:val="21"/>
                <w:szCs w:val="21"/>
                <w:lang w:val="sq-AL"/>
              </w:rPr>
              <w:t>ç)</w:t>
            </w:r>
          </w:p>
        </w:tc>
        <w:tc>
          <w:tcPr>
            <w:tcW w:w="4186" w:type="pct"/>
          </w:tcPr>
          <w:p w:rsidR="00001A26" w:rsidRPr="00B97B61" w:rsidRDefault="00001A26" w:rsidP="00001A26">
            <w:pPr>
              <w:pStyle w:val="Paragrafi"/>
              <w:ind w:firstLine="0"/>
              <w:jc w:val="left"/>
              <w:rPr>
                <w:sz w:val="21"/>
                <w:szCs w:val="21"/>
                <w:lang w:val="sq-AL"/>
              </w:rPr>
            </w:pPr>
            <w:r w:rsidRPr="00B97B61">
              <w:rPr>
                <w:sz w:val="21"/>
                <w:szCs w:val="21"/>
                <w:lang w:val="sq-AL"/>
              </w:rPr>
              <w:t>Kuotat për shqiptarë nga trojet jashtë kufijve të vendit dhe </w:t>
            </w:r>
            <w:r w:rsidRPr="00B97B61">
              <w:rPr>
                <w:sz w:val="21"/>
                <w:szCs w:val="21"/>
                <w:lang w:val="sq-AL"/>
              </w:rPr>
              <w:br/>
              <w:t>shtetas të tjerë të huaj</w:t>
            </w:r>
          </w:p>
        </w:tc>
        <w:tc>
          <w:tcPr>
            <w:tcW w:w="509" w:type="pct"/>
          </w:tcPr>
          <w:p w:rsidR="00001A26" w:rsidRPr="00B97B61" w:rsidRDefault="00001A26" w:rsidP="00001A26">
            <w:pPr>
              <w:pStyle w:val="Paragrafi"/>
              <w:ind w:firstLine="0"/>
              <w:jc w:val="right"/>
              <w:rPr>
                <w:sz w:val="21"/>
                <w:szCs w:val="21"/>
                <w:lang w:val="sq-AL"/>
              </w:rPr>
            </w:pPr>
          </w:p>
          <w:p w:rsidR="00001A26" w:rsidRPr="00B97B61" w:rsidRDefault="00001A26" w:rsidP="00001A26">
            <w:pPr>
              <w:pStyle w:val="Paragrafi"/>
              <w:ind w:firstLine="0"/>
              <w:jc w:val="right"/>
              <w:rPr>
                <w:sz w:val="21"/>
                <w:szCs w:val="21"/>
                <w:lang w:val="sq-AL"/>
              </w:rPr>
            </w:pPr>
            <w:r w:rsidRPr="00B97B61">
              <w:rPr>
                <w:sz w:val="21"/>
                <w:szCs w:val="21"/>
                <w:lang w:val="sq-AL"/>
              </w:rPr>
              <w:t>400;</w:t>
            </w:r>
          </w:p>
        </w:tc>
      </w:tr>
      <w:tr w:rsidR="00001A26" w:rsidRPr="00B97B61">
        <w:tc>
          <w:tcPr>
            <w:tcW w:w="305" w:type="pct"/>
          </w:tcPr>
          <w:p w:rsidR="00001A26" w:rsidRPr="00B97B61" w:rsidRDefault="00001A26" w:rsidP="00001A26">
            <w:pPr>
              <w:pStyle w:val="Paragrafi"/>
              <w:ind w:firstLine="0"/>
              <w:jc w:val="right"/>
              <w:rPr>
                <w:sz w:val="21"/>
                <w:szCs w:val="21"/>
                <w:lang w:val="sq-AL"/>
              </w:rPr>
            </w:pPr>
            <w:r w:rsidRPr="00B97B61">
              <w:rPr>
                <w:sz w:val="21"/>
                <w:szCs w:val="21"/>
                <w:lang w:val="sq-AL"/>
              </w:rPr>
              <w:t>d)</w:t>
            </w:r>
          </w:p>
        </w:tc>
        <w:tc>
          <w:tcPr>
            <w:tcW w:w="4186" w:type="pct"/>
          </w:tcPr>
          <w:p w:rsidR="00001A26" w:rsidRPr="00B97B61" w:rsidRDefault="00001A26" w:rsidP="00001A26">
            <w:pPr>
              <w:pStyle w:val="Paragrafi"/>
              <w:ind w:firstLine="0"/>
              <w:jc w:val="left"/>
              <w:rPr>
                <w:sz w:val="21"/>
                <w:szCs w:val="21"/>
                <w:lang w:val="sq-AL"/>
              </w:rPr>
            </w:pPr>
            <w:r w:rsidRPr="00B97B61">
              <w:rPr>
                <w:sz w:val="21"/>
                <w:szCs w:val="21"/>
                <w:lang w:val="sq-AL"/>
              </w:rPr>
              <w:t>Kuota për personat që nuk shikojnë </w:t>
            </w:r>
          </w:p>
        </w:tc>
        <w:tc>
          <w:tcPr>
            <w:tcW w:w="509" w:type="pct"/>
          </w:tcPr>
          <w:p w:rsidR="00001A26" w:rsidRPr="00B97B61" w:rsidRDefault="00001A26" w:rsidP="00001A26">
            <w:pPr>
              <w:pStyle w:val="Paragrafi"/>
              <w:ind w:firstLine="0"/>
              <w:jc w:val="right"/>
              <w:rPr>
                <w:sz w:val="21"/>
                <w:szCs w:val="21"/>
                <w:lang w:val="sq-AL"/>
              </w:rPr>
            </w:pPr>
            <w:r w:rsidRPr="00B97B61">
              <w:rPr>
                <w:sz w:val="21"/>
                <w:szCs w:val="21"/>
                <w:lang w:val="sq-AL"/>
              </w:rPr>
              <w:t xml:space="preserve">20; </w:t>
            </w:r>
          </w:p>
        </w:tc>
      </w:tr>
      <w:tr w:rsidR="00001A26" w:rsidRPr="00B97B61">
        <w:trPr>
          <w:trHeight w:val="259"/>
        </w:trPr>
        <w:tc>
          <w:tcPr>
            <w:tcW w:w="305" w:type="pct"/>
          </w:tcPr>
          <w:p w:rsidR="00001A26" w:rsidRPr="00B97B61" w:rsidRDefault="00001A26" w:rsidP="00001A26">
            <w:pPr>
              <w:pStyle w:val="Paragrafi"/>
              <w:ind w:firstLine="0"/>
              <w:jc w:val="right"/>
              <w:rPr>
                <w:sz w:val="21"/>
                <w:szCs w:val="21"/>
                <w:lang w:val="sq-AL"/>
              </w:rPr>
            </w:pPr>
            <w:r w:rsidRPr="00B97B61">
              <w:rPr>
                <w:sz w:val="21"/>
                <w:szCs w:val="21"/>
                <w:lang w:val="sq-AL"/>
              </w:rPr>
              <w:t>dh)</w:t>
            </w:r>
          </w:p>
        </w:tc>
        <w:tc>
          <w:tcPr>
            <w:tcW w:w="4186" w:type="pct"/>
          </w:tcPr>
          <w:p w:rsidR="00001A26" w:rsidRPr="00B97B61" w:rsidRDefault="00001A26" w:rsidP="00001A26">
            <w:pPr>
              <w:pStyle w:val="Paragrafi"/>
              <w:ind w:firstLine="0"/>
              <w:jc w:val="left"/>
              <w:rPr>
                <w:sz w:val="21"/>
                <w:szCs w:val="21"/>
                <w:lang w:val="sq-AL"/>
              </w:rPr>
            </w:pPr>
            <w:r w:rsidRPr="00B97B61">
              <w:rPr>
                <w:sz w:val="21"/>
                <w:szCs w:val="21"/>
                <w:lang w:val="sq-AL"/>
              </w:rPr>
              <w:t xml:space="preserve">Kuota për romët/ballkano - egjiptianë        </w:t>
            </w:r>
          </w:p>
        </w:tc>
        <w:tc>
          <w:tcPr>
            <w:tcW w:w="509" w:type="pct"/>
          </w:tcPr>
          <w:p w:rsidR="00001A26" w:rsidRPr="00B97B61" w:rsidRDefault="00001A26" w:rsidP="00001A26">
            <w:pPr>
              <w:pStyle w:val="Paragrafi"/>
              <w:ind w:firstLine="0"/>
              <w:jc w:val="right"/>
              <w:rPr>
                <w:sz w:val="21"/>
                <w:szCs w:val="21"/>
                <w:lang w:val="sq-AL"/>
              </w:rPr>
            </w:pPr>
            <w:r w:rsidRPr="00B97B61">
              <w:rPr>
                <w:sz w:val="21"/>
                <w:szCs w:val="21"/>
                <w:lang w:val="sq-AL"/>
              </w:rPr>
              <w:t>20;</w:t>
            </w:r>
          </w:p>
        </w:tc>
      </w:tr>
      <w:tr w:rsidR="00001A26" w:rsidRPr="00B97B61">
        <w:tc>
          <w:tcPr>
            <w:tcW w:w="305" w:type="pct"/>
          </w:tcPr>
          <w:p w:rsidR="00001A26" w:rsidRPr="00B97B61" w:rsidRDefault="00001A26" w:rsidP="00001A26">
            <w:pPr>
              <w:pStyle w:val="Paragrafi"/>
              <w:ind w:firstLine="0"/>
              <w:jc w:val="right"/>
              <w:rPr>
                <w:sz w:val="21"/>
                <w:szCs w:val="21"/>
                <w:lang w:val="sq-AL"/>
              </w:rPr>
            </w:pPr>
            <w:r w:rsidRPr="00B97B61">
              <w:rPr>
                <w:sz w:val="21"/>
                <w:szCs w:val="21"/>
                <w:lang w:val="sq-AL"/>
              </w:rPr>
              <w:t>e)</w:t>
            </w:r>
          </w:p>
        </w:tc>
        <w:tc>
          <w:tcPr>
            <w:tcW w:w="4186" w:type="pct"/>
          </w:tcPr>
          <w:p w:rsidR="00001A26" w:rsidRPr="00B97B61" w:rsidRDefault="00001A26" w:rsidP="00001A26">
            <w:pPr>
              <w:pStyle w:val="Paragrafi"/>
              <w:ind w:firstLine="0"/>
              <w:jc w:val="left"/>
              <w:rPr>
                <w:sz w:val="21"/>
                <w:szCs w:val="21"/>
                <w:lang w:val="sq-AL"/>
              </w:rPr>
            </w:pPr>
            <w:r w:rsidRPr="00B97B61">
              <w:rPr>
                <w:sz w:val="21"/>
                <w:szCs w:val="21"/>
                <w:lang w:val="sq-AL"/>
              </w:rPr>
              <w:t>Kuota për të përndjekurit politikë</w:t>
            </w:r>
          </w:p>
        </w:tc>
        <w:tc>
          <w:tcPr>
            <w:tcW w:w="509" w:type="pct"/>
          </w:tcPr>
          <w:p w:rsidR="00001A26" w:rsidRPr="00B97B61" w:rsidRDefault="00001A26" w:rsidP="00001A26">
            <w:pPr>
              <w:pStyle w:val="Paragrafi"/>
              <w:ind w:firstLine="0"/>
              <w:jc w:val="right"/>
              <w:rPr>
                <w:sz w:val="21"/>
                <w:szCs w:val="21"/>
                <w:lang w:val="sq-AL"/>
              </w:rPr>
            </w:pPr>
            <w:r w:rsidRPr="00B97B61">
              <w:rPr>
                <w:sz w:val="21"/>
                <w:szCs w:val="21"/>
                <w:lang w:val="sq-AL"/>
              </w:rPr>
              <w:t>201.”.</w:t>
            </w:r>
          </w:p>
        </w:tc>
      </w:tr>
    </w:tbl>
    <w:p w:rsidR="00001A26" w:rsidRPr="00B97B61" w:rsidRDefault="00001A26" w:rsidP="00001A26">
      <w:pPr>
        <w:pStyle w:val="Paragrafi"/>
        <w:rPr>
          <w:sz w:val="21"/>
          <w:szCs w:val="21"/>
          <w:lang w:val="sq-AL"/>
        </w:rPr>
      </w:pPr>
      <w:r w:rsidRPr="00B97B61">
        <w:rPr>
          <w:sz w:val="21"/>
          <w:szCs w:val="21"/>
          <w:lang w:val="sq-AL"/>
        </w:rPr>
        <w:t>  2. Pika 2 ndryshohet, si më poshtë vijon:</w:t>
      </w:r>
    </w:p>
    <w:p w:rsidR="00001A26" w:rsidRPr="00B97B61" w:rsidRDefault="00001A26" w:rsidP="00001A26">
      <w:pPr>
        <w:pStyle w:val="Paragrafi"/>
        <w:rPr>
          <w:sz w:val="21"/>
          <w:szCs w:val="21"/>
          <w:lang w:val="sq-AL"/>
        </w:rPr>
      </w:pPr>
      <w:r w:rsidRPr="00B97B61">
        <w:rPr>
          <w:sz w:val="21"/>
          <w:szCs w:val="21"/>
          <w:lang w:val="sq-AL"/>
        </w:rPr>
        <w:t>“2. Kuotat e pranimeve të reja për programet e studimit të ciklit të parë, me kohë të pjesshme, e të edukimit në distancë, sipas shkronjave “a” dhe “b” të pikës 1 të këtij vendimi, shpërndahen sipas kolonës D të tabelës nr.1, që i bashkëlidhet këtij vendimi. Rishpërndarja e kuotave të përmendura në pikën 1 të këtij vendimi, të cilat mbeten të parealizuara, bëhet nga Ministria e Arsimit dhe Shkencës në bashkëpunim me institucionet publike të arsimit të lartë.</w:t>
      </w:r>
    </w:p>
    <w:p w:rsidR="00001A26" w:rsidRPr="00B97B61" w:rsidRDefault="00001A26" w:rsidP="00001A26">
      <w:pPr>
        <w:pStyle w:val="Paragrafi"/>
        <w:rPr>
          <w:sz w:val="21"/>
          <w:szCs w:val="21"/>
          <w:lang w:val="sq-AL"/>
        </w:rPr>
      </w:pPr>
      <w:r w:rsidRPr="00B97B61">
        <w:rPr>
          <w:sz w:val="21"/>
          <w:szCs w:val="21"/>
          <w:lang w:val="sq-AL"/>
        </w:rPr>
        <w:t>Kuotat e çdo programi studimi ndahen në raportin 4:1, përkatësisht 80% e tyre, për pranimet e reja në programe studimi të ciklit të parë, me kohë të pjesshme, dhe 20% për pranimet e reja në programe të dyta studimi.”.</w:t>
      </w:r>
    </w:p>
    <w:p w:rsidR="00001A26" w:rsidRPr="00B97B61" w:rsidRDefault="00001A26" w:rsidP="00001A26">
      <w:pPr>
        <w:pStyle w:val="Paragrafi"/>
        <w:rPr>
          <w:sz w:val="21"/>
          <w:szCs w:val="21"/>
          <w:lang w:val="sq-AL"/>
        </w:rPr>
      </w:pPr>
      <w:r w:rsidRPr="00B97B61">
        <w:rPr>
          <w:sz w:val="21"/>
          <w:szCs w:val="21"/>
          <w:lang w:val="sq-AL"/>
        </w:rPr>
        <w:t>II. Ngarkohen Ministria e Arsimit dhe Shkencës dhe institucionet publike të arsimit të lartë për zbatimin e këtij vendimi.</w:t>
      </w:r>
    </w:p>
    <w:p w:rsidR="00001A26" w:rsidRPr="00B97B61" w:rsidRDefault="00001A26" w:rsidP="00001A26">
      <w:pPr>
        <w:pStyle w:val="Paragrafi"/>
        <w:rPr>
          <w:sz w:val="21"/>
          <w:szCs w:val="21"/>
          <w:lang w:val="sq-AL"/>
        </w:rPr>
      </w:pPr>
      <w:r w:rsidRPr="00B97B61">
        <w:rPr>
          <w:sz w:val="21"/>
          <w:szCs w:val="21"/>
          <w:lang w:val="sq-AL"/>
        </w:rPr>
        <w:t>Ky vendim hyn në fuqi pas botimit në Fletoren Zyrtare.</w:t>
      </w:r>
    </w:p>
    <w:p w:rsidR="00001A26" w:rsidRPr="00B97B61" w:rsidRDefault="00001A26" w:rsidP="00001A26">
      <w:pPr>
        <w:pStyle w:val="Autoriteti"/>
        <w:rPr>
          <w:sz w:val="21"/>
          <w:szCs w:val="21"/>
          <w:lang w:val="sq-AL"/>
        </w:rPr>
      </w:pPr>
      <w:r w:rsidRPr="00B97B61">
        <w:rPr>
          <w:sz w:val="21"/>
          <w:szCs w:val="21"/>
          <w:lang w:val="sq-AL"/>
        </w:rPr>
        <w:t>Kryeministri</w:t>
      </w:r>
    </w:p>
    <w:p w:rsidR="00001A26" w:rsidRPr="00B97B61" w:rsidRDefault="00001A26" w:rsidP="00001A26">
      <w:pPr>
        <w:pStyle w:val="AutoritetiEmer"/>
        <w:rPr>
          <w:sz w:val="21"/>
          <w:szCs w:val="21"/>
          <w:lang w:val="sq-AL"/>
        </w:rPr>
      </w:pPr>
      <w:r w:rsidRPr="00B97B61">
        <w:rPr>
          <w:sz w:val="21"/>
          <w:szCs w:val="21"/>
          <w:lang w:val="sq-AL"/>
        </w:rPr>
        <w:t>Sali Berisha</w:t>
      </w:r>
    </w:p>
    <w:sectPr w:rsidR="00001A26" w:rsidRPr="00B97B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1A26"/>
    <w:rsid w:val="00001A26"/>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1A62"/>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963533-11D6-4B6B-AB15-C3E40A63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A26"/>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001A26"/>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001A26"/>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001A26"/>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3248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2019-03-19T15:07:00Z</dcterms:created>
  <dcterms:modified xsi:type="dcterms:W3CDTF">2019-03-19T15:07:00Z</dcterms:modified>
</cp:coreProperties>
</file>