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0FB" w:rsidRPr="00ED40AD" w:rsidRDefault="000630FB" w:rsidP="000630F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D40AD">
        <w:rPr>
          <w:sz w:val="21"/>
          <w:szCs w:val="21"/>
          <w:lang w:val="sq-AL"/>
        </w:rPr>
        <w:t>VENDIM </w:t>
      </w:r>
    </w:p>
    <w:p w:rsidR="000630FB" w:rsidRPr="00ED40AD" w:rsidRDefault="000630FB" w:rsidP="000630FB">
      <w:pPr>
        <w:pStyle w:val="NumriData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Nr.896, datë 21.12.2011</w:t>
      </w: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</w:p>
    <w:p w:rsidR="000630FB" w:rsidRPr="00ED40AD" w:rsidRDefault="000630FB" w:rsidP="000630FB">
      <w:pPr>
        <w:pStyle w:val="Titull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PËR NJË SHTESË NË VENDIMIN NR.165, DATË 13.2.2008 TË KËSHILLIT TË MINISTRAVE “PËR MIRATIMIN E LISTËS PËRFUNDIMTARE TË PRONAVE PUBLIKE, SHTETËRORE, QË TRANSFEROHEN NË PRONËSI OSE NË PËRDORIM TË KOMUNËS MAMINAS, TË QARKUT TË DURRËSIT”</w:t>
      </w: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0630FB" w:rsidRPr="00ED40AD" w:rsidRDefault="000630FB" w:rsidP="000630FB">
      <w:pPr>
        <w:pStyle w:val="VENDOS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br/>
        <w:t>VENDOSI:</w:t>
      </w: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1. Miratimin e listës shtesë të pronave të paluajtshme publike, shtetërore,  që transferohen në pronësi ose në përdorim të komunës Maminas, të qarkut të Durrësit, listë e cila do t’i shtohet listës përfundimtare që i bashkëlidhet vendimit nr.165, datë 13.2.2008 të Këshillit të Ministrave.</w:t>
      </w: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Lista shtesë me 1 (një) fletë, e cila përfundon me numrin rendor 2 (dy), dhe lidhja 1 i bashkëlidhen këtij vendimi dhe janë pjesë përbërëse e tij.</w:t>
      </w: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2. Ngarkohen Ministria e Brendshme, Ministria e Mjedisit, Pyjeve dhe Administrimit të Ujërave, Kryeregjistruesi i Pasurive të Paluajtshme të Republikës së Shqipërisë dhe komuna Maminas e qarkut të Durrësit për zbatimin e këtij vendimi.</w:t>
      </w:r>
    </w:p>
    <w:p w:rsidR="000630FB" w:rsidRPr="00ED40AD" w:rsidRDefault="000630FB" w:rsidP="000630FB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Ky vendim hyn në fuqi pas botimit në Fletoren Zyrtare.</w:t>
      </w:r>
    </w:p>
    <w:p w:rsidR="000630FB" w:rsidRPr="00ED40AD" w:rsidRDefault="000630FB" w:rsidP="000630FB">
      <w:pPr>
        <w:pStyle w:val="Autoritet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br/>
        <w:t>KRYEMINISTRI</w:t>
      </w:r>
    </w:p>
    <w:p w:rsidR="000630FB" w:rsidRPr="00ED40AD" w:rsidRDefault="000630FB" w:rsidP="000630FB">
      <w:pPr>
        <w:pStyle w:val="AutoritetiEmer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 Sali  Berisha</w:t>
      </w:r>
    </w:p>
    <w:sectPr w:rsidR="000630FB" w:rsidRPr="00ED40A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30FB"/>
    <w:rsid w:val="000277EF"/>
    <w:rsid w:val="000630FB"/>
    <w:rsid w:val="000C2ABA"/>
    <w:rsid w:val="00142F5D"/>
    <w:rsid w:val="001D4B57"/>
    <w:rsid w:val="002F753D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15871A-90E2-4F9B-A3B4-0BF41045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630F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630F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630F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630F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