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344" w:rsidRPr="00A95531" w:rsidRDefault="00BF0344" w:rsidP="00BF0344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BF0344" w:rsidRPr="00A95531" w:rsidRDefault="00BF0344" w:rsidP="00BF0344">
      <w:pPr>
        <w:pStyle w:val="NumriData"/>
      </w:pPr>
      <w:r>
        <w:t>Nr.</w:t>
      </w:r>
      <w:r w:rsidRPr="00A95531">
        <w:t>903</w:t>
      </w:r>
      <w:r>
        <w:t>, datë 21.12.2011</w:t>
      </w:r>
    </w:p>
    <w:p w:rsidR="00BF0344" w:rsidRDefault="00BF0344" w:rsidP="00BF0344">
      <w:pPr>
        <w:pStyle w:val="Paragrafi"/>
      </w:pPr>
    </w:p>
    <w:p w:rsidR="00BF0344" w:rsidRPr="00A95531" w:rsidRDefault="00BF0344" w:rsidP="00BF0344">
      <w:pPr>
        <w:pStyle w:val="Titulli"/>
      </w:pPr>
      <w:r w:rsidRPr="00A95531">
        <w:t>PËR</w:t>
      </w:r>
      <w:r>
        <w:t xml:space="preserve"> </w:t>
      </w:r>
      <w:r w:rsidRPr="00A95531">
        <w:t>MIRATIMIN E LISTËS PËRFUNDIMTARE TË PRONAVE TË P</w:t>
      </w:r>
      <w:r>
        <w:t xml:space="preserve">ALUAJTSHME PUBLIKE, SHTETËRORE, </w:t>
      </w:r>
      <w:r w:rsidRPr="00A95531">
        <w:t xml:space="preserve">QË TRANSFEROHEN NË PRONËSI OSE </w:t>
      </w:r>
      <w:r>
        <w:t>NË PËRDORIM TË KOMUNËS TREBISHT</w:t>
      </w:r>
      <w:r w:rsidRPr="00A95531">
        <w:t xml:space="preserve"> TË QARKUT TË DIBRËS</w:t>
      </w:r>
    </w:p>
    <w:p w:rsidR="00BF0344" w:rsidRDefault="00BF0344" w:rsidP="00BF0344">
      <w:pPr>
        <w:pStyle w:val="Paragrafi"/>
      </w:pPr>
    </w:p>
    <w:p w:rsidR="00BF0344" w:rsidRPr="00A95531" w:rsidRDefault="00BF0344" w:rsidP="00BF0344">
      <w:pPr>
        <w:pStyle w:val="Paragrafi"/>
      </w:pPr>
      <w:r w:rsidRPr="00A95531">
        <w:t>Në mbështetje të nenit 100 të Kush</w:t>
      </w:r>
      <w:r>
        <w:t>tetutës dhe të neneve 2, 3 e 17 të </w:t>
      </w:r>
      <w:r w:rsidRPr="00A95531">
        <w:t>l</w:t>
      </w:r>
      <w:r>
        <w:t>igjit nr.8744, datë 22.2.2001</w:t>
      </w:r>
      <w:r w:rsidRPr="00A95531">
        <w:t xml:space="preserve"> “Për transferimin e pronave të paluajtshme publike të shtetit në njësitë e qeverisjes vendore”, të ndryshuar, me propozimin e Ministrit të Brendshëm, Këshilli i Ministrave</w:t>
      </w:r>
    </w:p>
    <w:p w:rsidR="00BF0344" w:rsidRPr="00A95531" w:rsidRDefault="00BF0344" w:rsidP="00BF0344">
      <w:pPr>
        <w:pStyle w:val="VENDOSI"/>
      </w:pPr>
      <w:r>
        <w:br/>
        <w:t>VENDOS</w:t>
      </w:r>
      <w:r w:rsidRPr="00A95531">
        <w:t>I:  </w:t>
      </w:r>
    </w:p>
    <w:p w:rsidR="00BF0344" w:rsidRDefault="00BF0344" w:rsidP="00BF0344">
      <w:pPr>
        <w:pStyle w:val="Paragrafi"/>
      </w:pPr>
    </w:p>
    <w:p w:rsidR="00BF0344" w:rsidRPr="00A95531" w:rsidRDefault="00BF0344" w:rsidP="00BF0344">
      <w:pPr>
        <w:pStyle w:val="Paragrafi"/>
      </w:pPr>
      <w:r w:rsidRPr="00A95531">
        <w:t>1. Miratimin e listës përfundimtare të pronave të paluajtshme publike, shtetërore, brenda juridiksionit territorial dhe ad</w:t>
      </w:r>
      <w:r>
        <w:t>ministrativ të komunës Trebisht</w:t>
      </w:r>
      <w:r w:rsidRPr="00A95531">
        <w:t xml:space="preserve"> të qarkut të Dibrës, që transferohen në pronësi ose në përdorim të kësaj komune, sipas lidhjes</w:t>
      </w:r>
      <w:r>
        <w:t xml:space="preserve"> nr.</w:t>
      </w:r>
      <w:r w:rsidRPr="00A95531">
        <w:t>1, që i bashkëlidhet këtij vendimi dhe është pjesë përbërëse e tij.</w:t>
      </w:r>
    </w:p>
    <w:p w:rsidR="00BF0344" w:rsidRPr="00A95531" w:rsidRDefault="00BF0344" w:rsidP="00BF0344">
      <w:pPr>
        <w:pStyle w:val="Paragrafi"/>
      </w:pPr>
      <w:r w:rsidRPr="00A95531">
        <w:t>Lista e inventarit me 31 (tridhjetë e një) fletë, që i bashkëlidhet këtij vendimi, përfundon me numrin rendor 156 (njëqind e pesëdhjetë e gjashtë).</w:t>
      </w:r>
    </w:p>
    <w:p w:rsidR="00BF0344" w:rsidRDefault="00BF0344" w:rsidP="00BF0344">
      <w:pPr>
        <w:pStyle w:val="Paragrafi"/>
      </w:pPr>
      <w:r w:rsidRPr="00A95531">
        <w:t>2. Ngarkohen Ministri i Brendshëm, Kryeregjistruesi i Pasurive të Paluajtshme të Republikës së Shqipërisë dhe komuna Trebisht për zbatimin e</w:t>
      </w:r>
      <w:r>
        <w:t xml:space="preserve"> këtij vendimi.</w:t>
      </w:r>
    </w:p>
    <w:p w:rsidR="00BF0344" w:rsidRPr="00A95531" w:rsidRDefault="00BF0344" w:rsidP="00BF0344">
      <w:pPr>
        <w:pStyle w:val="Paragrafi"/>
      </w:pPr>
      <w:r w:rsidRPr="00A95531">
        <w:t>Ky ven</w:t>
      </w:r>
      <w:r>
        <w:t>dim hyn në fuqi pas botimit në Fletoren Zyrtare</w:t>
      </w:r>
      <w:r w:rsidRPr="00A95531">
        <w:t>.</w:t>
      </w:r>
    </w:p>
    <w:p w:rsidR="00BF0344" w:rsidRDefault="00BF0344" w:rsidP="00BF0344">
      <w:pPr>
        <w:pStyle w:val="Paragrafi"/>
      </w:pPr>
    </w:p>
    <w:p w:rsidR="00BF0344" w:rsidRDefault="00BF0344" w:rsidP="00BF0344">
      <w:pPr>
        <w:pStyle w:val="Autoriteti"/>
      </w:pPr>
      <w:r>
        <w:t>Kryeministri</w:t>
      </w:r>
    </w:p>
    <w:p w:rsidR="00477590" w:rsidRDefault="00BF0344" w:rsidP="00BF0344">
      <w:pPr>
        <w:pStyle w:val="AutoritetiEmer"/>
      </w:pPr>
      <w:r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0344"/>
    <w:rsid w:val="000277EF"/>
    <w:rsid w:val="000C2ABA"/>
    <w:rsid w:val="00142F5D"/>
    <w:rsid w:val="001D4B57"/>
    <w:rsid w:val="00443285"/>
    <w:rsid w:val="00477590"/>
    <w:rsid w:val="004A533F"/>
    <w:rsid w:val="005D29E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BF034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E1D88C-2D77-464A-B001-4BA76D39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34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F034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F034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F034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