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4F6" w:rsidRPr="00C67446" w:rsidRDefault="007834F6" w:rsidP="007834F6">
      <w:pPr>
        <w:pStyle w:val="Akti"/>
        <w:rPr>
          <w:sz w:val="21"/>
          <w:szCs w:val="21"/>
        </w:rPr>
      </w:pPr>
      <w:bookmarkStart w:id="0" w:name="_GoBack"/>
      <w:bookmarkEnd w:id="0"/>
      <w:r w:rsidRPr="00C67446">
        <w:rPr>
          <w:sz w:val="21"/>
          <w:szCs w:val="21"/>
        </w:rPr>
        <w:t xml:space="preserve">Vendim </w:t>
      </w:r>
    </w:p>
    <w:p w:rsidR="007834F6" w:rsidRPr="00C67446" w:rsidRDefault="007834F6" w:rsidP="007834F6">
      <w:pPr>
        <w:pStyle w:val="NumriData"/>
        <w:rPr>
          <w:sz w:val="21"/>
          <w:szCs w:val="21"/>
        </w:rPr>
      </w:pPr>
      <w:r w:rsidRPr="00C67446">
        <w:rPr>
          <w:sz w:val="21"/>
          <w:szCs w:val="21"/>
        </w:rPr>
        <w:t>Nr.909, datë 28.12.2011</w:t>
      </w:r>
    </w:p>
    <w:p w:rsidR="007834F6" w:rsidRPr="00C67446" w:rsidRDefault="007834F6" w:rsidP="007834F6">
      <w:pPr>
        <w:pStyle w:val="Paragrafi"/>
        <w:rPr>
          <w:sz w:val="21"/>
          <w:szCs w:val="21"/>
        </w:rPr>
      </w:pPr>
    </w:p>
    <w:p w:rsidR="007834F6" w:rsidRPr="00C67446" w:rsidRDefault="007834F6" w:rsidP="007834F6">
      <w:pPr>
        <w:pStyle w:val="Titulli"/>
        <w:rPr>
          <w:sz w:val="21"/>
          <w:szCs w:val="21"/>
        </w:rPr>
      </w:pPr>
      <w:r w:rsidRPr="00C67446">
        <w:rPr>
          <w:sz w:val="21"/>
          <w:szCs w:val="21"/>
        </w:rPr>
        <w:t>Për një shtesë fondi në buxhetin e vitit 2011, miratuar për ministrinë e punës, çështjeve sociale dhe shanseve të barabarta, për institutin e sigurimeve shoqërore</w:t>
      </w:r>
    </w:p>
    <w:p w:rsidR="007834F6" w:rsidRPr="00C67446" w:rsidRDefault="007834F6" w:rsidP="007834F6">
      <w:pPr>
        <w:pStyle w:val="Paragrafi"/>
        <w:rPr>
          <w:sz w:val="21"/>
          <w:szCs w:val="21"/>
        </w:rPr>
      </w:pPr>
    </w:p>
    <w:p w:rsidR="007834F6" w:rsidRPr="00C67446" w:rsidRDefault="007834F6" w:rsidP="007834F6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Në mbështetje të nenit 100 të Kushtetutës, të nenit 5 të ligjit nr.9936, datë 26.6.2008 “Për menxhimin e sistemit buxhetor në Republikën e Shqipërisë” dhe të nenit 13 të ligjit nr.10 355, datë 2.12.2010 “Për buxhetin e vitit 2011”, të ndryshuar, me propozimin e Ministrit të Financave, Këshilli i Ministrave</w:t>
      </w:r>
    </w:p>
    <w:p w:rsidR="007834F6" w:rsidRPr="00C67446" w:rsidRDefault="007834F6" w:rsidP="007834F6">
      <w:pPr>
        <w:pStyle w:val="Paragrafi"/>
        <w:rPr>
          <w:sz w:val="21"/>
          <w:szCs w:val="21"/>
        </w:rPr>
      </w:pPr>
    </w:p>
    <w:p w:rsidR="007834F6" w:rsidRPr="00C67446" w:rsidRDefault="007834F6" w:rsidP="007834F6">
      <w:pPr>
        <w:pStyle w:val="VENDOSI"/>
        <w:rPr>
          <w:sz w:val="21"/>
          <w:szCs w:val="21"/>
        </w:rPr>
      </w:pPr>
      <w:r w:rsidRPr="00C67446">
        <w:rPr>
          <w:sz w:val="21"/>
          <w:szCs w:val="21"/>
        </w:rPr>
        <w:t>Vendosi:</w:t>
      </w:r>
    </w:p>
    <w:p w:rsidR="007834F6" w:rsidRPr="006170C0" w:rsidRDefault="007834F6" w:rsidP="007834F6">
      <w:pPr>
        <w:pStyle w:val="Paragrafi"/>
        <w:rPr>
          <w:sz w:val="8"/>
          <w:szCs w:val="21"/>
        </w:rPr>
      </w:pPr>
    </w:p>
    <w:p w:rsidR="007834F6" w:rsidRPr="00C67446" w:rsidRDefault="007834F6" w:rsidP="007834F6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1. Ministrisë së Punës, Çështjeve Sociale dhe Shanseve të Barabarta, në buxhetin e vitit 2011, në programin “Sigurimi </w:t>
      </w:r>
      <w:r>
        <w:rPr>
          <w:sz w:val="21"/>
          <w:szCs w:val="21"/>
        </w:rPr>
        <w:t>s</w:t>
      </w:r>
      <w:r w:rsidRPr="00C67446">
        <w:rPr>
          <w:sz w:val="21"/>
          <w:szCs w:val="21"/>
        </w:rPr>
        <w:t>hoqëror”, t’i shtohet fondi 800 000 000 (tetëqind milionë) lekë, për trasfertën e bredshme korente, për Institutin e Sigurimeve Shoqërore.</w:t>
      </w:r>
    </w:p>
    <w:p w:rsidR="007834F6" w:rsidRPr="00C67446" w:rsidRDefault="007834F6" w:rsidP="007834F6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2. Ky fond</w:t>
      </w:r>
      <w:r w:rsidRPr="00C67446">
        <w:rPr>
          <w:sz w:val="21"/>
          <w:szCs w:val="21"/>
        </w:rPr>
        <w:t xml:space="preserve"> të përballohet nga fondi i kontigjencës, për ruajtjen e deficitit, për vitin 2011.</w:t>
      </w:r>
    </w:p>
    <w:p w:rsidR="007834F6" w:rsidRPr="00C67446" w:rsidRDefault="007834F6" w:rsidP="007834F6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3. Ngarkohen Ministria e Financave, Ministria e Punës, Çështjeve Sociale dhe Shanseve të Barabarta dhe Instituti i Sigurimeve Shoqërore për zbatimin e këtij vendimi.</w:t>
      </w:r>
    </w:p>
    <w:p w:rsidR="007834F6" w:rsidRPr="00C67446" w:rsidRDefault="007834F6" w:rsidP="007834F6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Ky vendim hyn në fuqi menjëherë dhe botohe</w:t>
      </w:r>
      <w:r>
        <w:rPr>
          <w:sz w:val="21"/>
          <w:szCs w:val="21"/>
        </w:rPr>
        <w:t>t</w:t>
      </w:r>
      <w:r w:rsidRPr="00C67446">
        <w:rPr>
          <w:sz w:val="21"/>
          <w:szCs w:val="21"/>
        </w:rPr>
        <w:t xml:space="preserve"> në Fletoren Zyrtare.</w:t>
      </w:r>
    </w:p>
    <w:p w:rsidR="007834F6" w:rsidRPr="00C8668F" w:rsidRDefault="007834F6" w:rsidP="007834F6">
      <w:pPr>
        <w:pStyle w:val="Paragrafi"/>
        <w:rPr>
          <w:sz w:val="10"/>
          <w:szCs w:val="21"/>
        </w:rPr>
      </w:pPr>
    </w:p>
    <w:p w:rsidR="007834F6" w:rsidRPr="00C67446" w:rsidRDefault="007834F6" w:rsidP="007834F6">
      <w:pPr>
        <w:pStyle w:val="Autoriteti"/>
        <w:rPr>
          <w:sz w:val="21"/>
          <w:szCs w:val="21"/>
        </w:rPr>
      </w:pPr>
      <w:r w:rsidRPr="00C67446">
        <w:rPr>
          <w:sz w:val="21"/>
          <w:szCs w:val="21"/>
        </w:rPr>
        <w:t>Kryeministri</w:t>
      </w:r>
    </w:p>
    <w:p w:rsidR="007834F6" w:rsidRPr="00C67446" w:rsidRDefault="007834F6" w:rsidP="007834F6">
      <w:pPr>
        <w:pStyle w:val="AutoritetiEmer"/>
        <w:rPr>
          <w:sz w:val="21"/>
          <w:szCs w:val="21"/>
        </w:rPr>
      </w:pPr>
      <w:r w:rsidRPr="00C67446">
        <w:rPr>
          <w:sz w:val="21"/>
          <w:szCs w:val="21"/>
        </w:rPr>
        <w:t>Sali Berisha</w:t>
      </w:r>
    </w:p>
    <w:sectPr w:rsidR="007834F6" w:rsidRPr="00C6744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34F6"/>
    <w:rsid w:val="000277EF"/>
    <w:rsid w:val="000C2ABA"/>
    <w:rsid w:val="00142F5D"/>
    <w:rsid w:val="001D4B57"/>
    <w:rsid w:val="00443285"/>
    <w:rsid w:val="00471354"/>
    <w:rsid w:val="00477590"/>
    <w:rsid w:val="004A533F"/>
    <w:rsid w:val="00753B45"/>
    <w:rsid w:val="007834F6"/>
    <w:rsid w:val="007F6793"/>
    <w:rsid w:val="00802AED"/>
    <w:rsid w:val="008759F1"/>
    <w:rsid w:val="008A6BB5"/>
    <w:rsid w:val="00933C23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68C68C-50A7-4975-90BD-F25543C8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834F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834F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834F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7834F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