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C30" w:rsidRPr="0034618C" w:rsidRDefault="00367C30" w:rsidP="00367C3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4618C">
        <w:rPr>
          <w:sz w:val="21"/>
          <w:szCs w:val="21"/>
          <w:lang w:val="sq-AL"/>
        </w:rPr>
        <w:t>VENDIM</w:t>
      </w:r>
    </w:p>
    <w:p w:rsidR="00367C30" w:rsidRPr="0034618C" w:rsidRDefault="00367C30" w:rsidP="00367C30">
      <w:pPr>
        <w:pStyle w:val="NumriData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Nr.918, datë 28.12.2011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</w:p>
    <w:p w:rsidR="00367C30" w:rsidRPr="0034618C" w:rsidRDefault="00367C30" w:rsidP="00367C30">
      <w:pPr>
        <w:pStyle w:val="Titull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PËR PËRCAKTIMIN E NUMRIT TË PRAKTIKANTËVE PËR KRYERJEN E PRAKTIKËS PROFESIONALE, ME KONTRATË TË PËRKOHSHME, PËR PERIUDHËN 1 JANAR-15 QERSHOR 2012 DHE 15 SHTATOR-31 DHJETOR 2012, PËR MINISTRINË E ARSIMIT DHE SHKENCËS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Në mbështetje të nenit 100 të Kushtetutës, të pikës 2 të nenit 18 të ligjit nr.7961, datë 12.7.1995 “Kodi i Punës i Republikës së Shqipërisë”, të ndryshuar dhe të nenit 11 të ligjit nr.10 171, datë 22.10.2009 “Për profesionet e rregulluara në Republikën e Shqipërisë”, të ndryshuar, me propozimin e Ministrit të Arsimit dhe Shkencës, Këshilli i Ministrave</w:t>
      </w:r>
    </w:p>
    <w:p w:rsidR="00367C30" w:rsidRPr="0034618C" w:rsidRDefault="00367C30" w:rsidP="00367C30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 Numri i praktikantëve për kryerjen e praktikës profesionale, me kontratë të përkohshme,</w:t>
      </w:r>
      <w:r w:rsidRPr="00F5075F">
        <w:rPr>
          <w:lang w:val="sq-AL"/>
        </w:rPr>
        <w:t xml:space="preserve"> për sistemin arsimor parauniversitar, për vitin shkollor 2011-2012 dhe 2012-2013, për periudhën 1 </w:t>
      </w:r>
      <w:r w:rsidRPr="0034618C">
        <w:rPr>
          <w:sz w:val="21"/>
          <w:szCs w:val="21"/>
          <w:lang w:val="sq-AL"/>
        </w:rPr>
        <w:t>janar-15 qershor 2012 dhe për periudhën 15 shtator-31 dhjetor 2012, të jetë 1 300 (një mijë e treqind) veta.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2. Numri i praktikantëve për kryerjen e praktikës profesionale, me kontratë të përkohshme, sipas drejtorive arsimore rajonale/zyrave arsimore dhe afati kohor i kontraktimit të punonjësve jepet sipas tabelës nr.1, që i bashkëlidhet këtij vendimi dhe është pjesë përbërëse e tij.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3. Efektet financiare për pagesën e sigurimeve shoqërore dhe shëndetësore, për vitin 2012, në shumën 39 078 000 (tridhjetë e nëntë milionë e shtatëdhjetë e tetë mijë) lekë, që rrjedhin nga zbatimi i këtij vendimi, të mbulohen nga fondet e miratuara për Ministrinë e Arsimit dhe Shkencës në buxhetin e vitit 2012.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4. Ngarkohet Ministria e Arsimit dhe Shkencës për zbatimin e këtij vendimi.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Ky vendim hyn në fuqi pas botimit në Fletoren Zyrtare.</w:t>
      </w:r>
    </w:p>
    <w:p w:rsidR="00367C30" w:rsidRPr="0034618C" w:rsidRDefault="00367C30" w:rsidP="00367C30">
      <w:pPr>
        <w:pStyle w:val="Paragrafi"/>
        <w:rPr>
          <w:sz w:val="21"/>
          <w:szCs w:val="21"/>
          <w:lang w:val="sq-AL"/>
        </w:rPr>
      </w:pPr>
    </w:p>
    <w:p w:rsidR="00367C30" w:rsidRPr="0034618C" w:rsidRDefault="00367C30" w:rsidP="00367C30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KRYEMINISTRI</w:t>
      </w:r>
    </w:p>
    <w:p w:rsidR="00367C30" w:rsidRPr="0034618C" w:rsidRDefault="00367C30" w:rsidP="00367C30">
      <w:pPr>
        <w:pStyle w:val="AutoritetiEmer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Sali Berisha</w:t>
      </w:r>
    </w:p>
    <w:sectPr w:rsidR="00367C30" w:rsidRPr="0034618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7C30"/>
    <w:rsid w:val="000277EF"/>
    <w:rsid w:val="000C2ABA"/>
    <w:rsid w:val="00142F5D"/>
    <w:rsid w:val="001D4B57"/>
    <w:rsid w:val="00367C30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AF7B26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E4CFAB-2798-422D-B515-339AA6F6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67C3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67C3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67C3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67C3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