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DB9" w:rsidRPr="00DB1ECC" w:rsidRDefault="00F25DB9" w:rsidP="00F25DB9">
      <w:pPr>
        <w:pStyle w:val="Akti"/>
        <w:rPr>
          <w:lang w:val="sq-AL"/>
        </w:rPr>
      </w:pPr>
      <w:bookmarkStart w:id="0" w:name="_GoBack"/>
      <w:bookmarkEnd w:id="0"/>
      <w:r w:rsidRPr="00DB1ECC">
        <w:rPr>
          <w:lang w:val="sq-AL"/>
        </w:rPr>
        <w:t>VENDIM</w:t>
      </w:r>
    </w:p>
    <w:p w:rsidR="00F25DB9" w:rsidRPr="00DB1ECC" w:rsidRDefault="00F25DB9" w:rsidP="00F25DB9">
      <w:pPr>
        <w:pStyle w:val="NumriData"/>
        <w:rPr>
          <w:lang w:val="sq-AL"/>
        </w:rPr>
      </w:pPr>
      <w:r w:rsidRPr="00DB1ECC">
        <w:rPr>
          <w:lang w:val="sq-AL"/>
        </w:rPr>
        <w:t>Nr.25, datë 11.1.2012 </w:t>
      </w:r>
    </w:p>
    <w:p w:rsidR="00F25DB9" w:rsidRPr="00DB1ECC" w:rsidRDefault="00F25DB9" w:rsidP="00F25DB9">
      <w:pPr>
        <w:pStyle w:val="Paragrafi"/>
        <w:rPr>
          <w:lang w:val="sq-AL"/>
        </w:rPr>
      </w:pPr>
    </w:p>
    <w:p w:rsidR="00F25DB9" w:rsidRPr="00DB1ECC" w:rsidRDefault="00F25DB9" w:rsidP="00F25DB9">
      <w:pPr>
        <w:pStyle w:val="Titulli"/>
        <w:rPr>
          <w:lang w:val="sq-AL"/>
        </w:rPr>
      </w:pPr>
      <w:r w:rsidRPr="00DB1ECC">
        <w:rPr>
          <w:lang w:val="sq-AL"/>
        </w:rPr>
        <w:t xml:space="preserve">PËR MIRATIMIN E KRITEREVE TË VLERËSIMIT TË GARËS, </w:t>
      </w:r>
      <w:r>
        <w:rPr>
          <w:lang w:val="sq-AL"/>
        </w:rPr>
        <w:t>T</w:t>
      </w:r>
      <w:r w:rsidRPr="00DB1ECC">
        <w:rPr>
          <w:lang w:val="sq-AL"/>
        </w:rPr>
        <w:t>Ë DOKUMENTEVE STANDARDE DHE STRUKTURËS SË KOMISIONIT TË VLERËSIMIT TË APLIKIMEVE, PËR DHËNIEN E LICENCËS PËR LOTARINË KOMBËTARE</w:t>
      </w:r>
    </w:p>
    <w:p w:rsidR="00F25DB9" w:rsidRPr="00DB1ECC" w:rsidRDefault="00F25DB9" w:rsidP="00F25DB9">
      <w:pPr>
        <w:pStyle w:val="Paragrafi"/>
        <w:rPr>
          <w:lang w:val="sq-AL"/>
        </w:rPr>
      </w:pPr>
    </w:p>
    <w:p w:rsidR="00F25DB9" w:rsidRPr="00DB1ECC" w:rsidRDefault="00F25DB9" w:rsidP="00F25DB9">
      <w:pPr>
        <w:pStyle w:val="Paragrafi"/>
        <w:rPr>
          <w:lang w:val="sq-AL"/>
        </w:rPr>
      </w:pPr>
      <w:r w:rsidRPr="00DB1ECC">
        <w:rPr>
          <w:lang w:val="sq-AL"/>
        </w:rPr>
        <w:t>Në mbështetje të nenit 100 të Kushtetutës dhe të pikës 2 të nenit 27 të ligjit nr.10 033, datë 11.12.2008 “Për lojërat e fatit”, të ndryshuar, me propozimin e Ministrit të Financave</w:t>
      </w:r>
      <w:r>
        <w:rPr>
          <w:lang w:val="sq-AL"/>
        </w:rPr>
        <w:t>,</w:t>
      </w:r>
      <w:r w:rsidRPr="00DB1ECC">
        <w:rPr>
          <w:lang w:val="sq-AL"/>
        </w:rPr>
        <w:t xml:space="preserve"> Këshilli i Ministrave</w:t>
      </w:r>
    </w:p>
    <w:p w:rsidR="00F25DB9" w:rsidRPr="00DB1ECC" w:rsidRDefault="00F25DB9" w:rsidP="00F25DB9">
      <w:pPr>
        <w:pStyle w:val="Paragrafi"/>
        <w:rPr>
          <w:lang w:val="sq-AL"/>
        </w:rPr>
      </w:pPr>
    </w:p>
    <w:p w:rsidR="00F25DB9" w:rsidRPr="00DB1ECC" w:rsidRDefault="00F25DB9" w:rsidP="00F25DB9">
      <w:pPr>
        <w:pStyle w:val="VENDOSI"/>
        <w:rPr>
          <w:lang w:val="sq-AL"/>
        </w:rPr>
      </w:pPr>
      <w:r w:rsidRPr="00DB1ECC">
        <w:rPr>
          <w:lang w:val="sq-AL"/>
        </w:rPr>
        <w:t>VENDOSI:</w:t>
      </w:r>
    </w:p>
    <w:p w:rsidR="00F25DB9" w:rsidRPr="00DB1ECC" w:rsidRDefault="00F25DB9" w:rsidP="00F25DB9">
      <w:pPr>
        <w:pStyle w:val="Paragrafi"/>
        <w:rPr>
          <w:lang w:val="sq-AL"/>
        </w:rPr>
      </w:pPr>
    </w:p>
    <w:p w:rsidR="00F25DB9" w:rsidRPr="00DB1ECC" w:rsidRDefault="00F25DB9" w:rsidP="00F25DB9">
      <w:pPr>
        <w:pStyle w:val="Paragrafi"/>
        <w:rPr>
          <w:lang w:val="sq-AL"/>
        </w:rPr>
      </w:pPr>
      <w:r w:rsidRPr="00DB1ECC">
        <w:rPr>
          <w:lang w:val="sq-AL"/>
        </w:rPr>
        <w:t xml:space="preserve">1. Miratimin e kritereve të vlerësimit të garës, </w:t>
      </w:r>
      <w:r>
        <w:rPr>
          <w:lang w:val="sq-AL"/>
        </w:rPr>
        <w:t>t</w:t>
      </w:r>
      <w:r w:rsidRPr="00DB1ECC">
        <w:rPr>
          <w:lang w:val="sq-AL"/>
        </w:rPr>
        <w:t>ë dokumenteve standarde dhe strukturës së Komisionit të Vlerësimit të Aplikimeve, për dhënien e licencës për lotarinë kombëtare, sipas tekstit, që i bashkëlidhet këtij vendimi dhe është pjesë përbërëse e tij.</w:t>
      </w:r>
    </w:p>
    <w:p w:rsidR="00F25DB9" w:rsidRDefault="00F25DB9" w:rsidP="00F25DB9">
      <w:pPr>
        <w:pStyle w:val="Paragrafi"/>
        <w:rPr>
          <w:lang w:val="sq-AL"/>
        </w:rPr>
      </w:pPr>
    </w:p>
    <w:p w:rsidR="00F25DB9" w:rsidRPr="00DB1ECC" w:rsidRDefault="00F25DB9" w:rsidP="00F25DB9">
      <w:pPr>
        <w:pStyle w:val="Paragrafi"/>
        <w:rPr>
          <w:lang w:val="sq-AL"/>
        </w:rPr>
      </w:pPr>
      <w:r w:rsidRPr="00DB1ECC">
        <w:rPr>
          <w:lang w:val="sq-AL"/>
        </w:rPr>
        <w:t>2. Ngarkohet Ministria e Financave për zbatimin e këtij vendimi.</w:t>
      </w:r>
    </w:p>
    <w:p w:rsidR="00F25DB9" w:rsidRPr="00DB1ECC" w:rsidRDefault="00F25DB9" w:rsidP="00F25DB9">
      <w:pPr>
        <w:pStyle w:val="Paragrafi"/>
        <w:rPr>
          <w:lang w:val="sq-AL"/>
        </w:rPr>
      </w:pPr>
      <w:r w:rsidRPr="00DB1ECC">
        <w:rPr>
          <w:lang w:val="sq-AL"/>
        </w:rPr>
        <w:t>Ky vendim hyn në fuqi pas botimit në Fletoren Zyrtare.</w:t>
      </w:r>
    </w:p>
    <w:p w:rsidR="00F25DB9" w:rsidRPr="00DB1ECC" w:rsidRDefault="00F25DB9" w:rsidP="00F25DB9">
      <w:pPr>
        <w:pStyle w:val="Paragrafi"/>
        <w:rPr>
          <w:lang w:val="sq-AL"/>
        </w:rPr>
      </w:pPr>
    </w:p>
    <w:p w:rsidR="00F25DB9" w:rsidRPr="00DB1ECC" w:rsidRDefault="00F25DB9" w:rsidP="00F25DB9">
      <w:pPr>
        <w:pStyle w:val="Autoriteti"/>
        <w:rPr>
          <w:lang w:val="sq-AL"/>
        </w:rPr>
      </w:pPr>
      <w:r w:rsidRPr="00DB1ECC">
        <w:rPr>
          <w:lang w:val="sq-AL"/>
        </w:rPr>
        <w:t>Kryeministri</w:t>
      </w:r>
    </w:p>
    <w:p w:rsidR="00F25DB9" w:rsidRPr="00DB1ECC" w:rsidRDefault="00F25DB9" w:rsidP="00F25DB9">
      <w:pPr>
        <w:pStyle w:val="AutoritetiEmer"/>
        <w:rPr>
          <w:lang w:val="sq-AL"/>
        </w:rPr>
      </w:pPr>
      <w:r w:rsidRPr="00DB1ECC">
        <w:rPr>
          <w:lang w:val="sq-AL"/>
        </w:rPr>
        <w:t>Sali Berisha</w:t>
      </w:r>
    </w:p>
    <w:sectPr w:rsidR="00F25DB9" w:rsidRPr="00DB1ECC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25DB9"/>
    <w:rsid w:val="000277EF"/>
    <w:rsid w:val="000C2ABA"/>
    <w:rsid w:val="00142F5D"/>
    <w:rsid w:val="001D4B57"/>
    <w:rsid w:val="00443285"/>
    <w:rsid w:val="00477590"/>
    <w:rsid w:val="004A533F"/>
    <w:rsid w:val="00753020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14254"/>
    <w:rsid w:val="00B24908"/>
    <w:rsid w:val="00B80BE6"/>
    <w:rsid w:val="00D5435B"/>
    <w:rsid w:val="00F2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0665B8E-D592-4FC9-8739-3994BC1B9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uiPriority w:val="99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uiPriority w:val="99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uiPriority w:val="99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uiPriority w:val="99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uiPriority w:val="99"/>
    <w:locked/>
    <w:rsid w:val="00F25DB9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F25DB9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F25DB9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2019-03-18T14:07:00Z</dcterms:created>
  <dcterms:modified xsi:type="dcterms:W3CDTF">2019-03-18T14:07:00Z</dcterms:modified>
</cp:coreProperties>
</file>