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40FE" w:rsidRPr="00356FF0" w:rsidRDefault="002440FE" w:rsidP="002440FE">
      <w:pPr>
        <w:pStyle w:val="Akti"/>
        <w:rPr>
          <w:lang w:val="sq-AL"/>
        </w:rPr>
      </w:pPr>
      <w:bookmarkStart w:id="0" w:name="_GoBack"/>
      <w:bookmarkEnd w:id="0"/>
      <w:r w:rsidRPr="00356FF0">
        <w:rPr>
          <w:lang w:val="sq-AL"/>
        </w:rPr>
        <w:t>VENDIM</w:t>
      </w:r>
    </w:p>
    <w:p w:rsidR="002440FE" w:rsidRPr="00356FF0" w:rsidRDefault="002440FE" w:rsidP="002440FE">
      <w:pPr>
        <w:pStyle w:val="NumriData"/>
        <w:rPr>
          <w:lang w:val="sq-AL"/>
        </w:rPr>
      </w:pPr>
      <w:r>
        <w:rPr>
          <w:lang w:val="sq-AL"/>
        </w:rPr>
        <w:t>Nr.41, datë 11</w:t>
      </w:r>
      <w:r w:rsidRPr="00356FF0">
        <w:rPr>
          <w:lang w:val="sq-AL"/>
        </w:rPr>
        <w:t>.1.2012</w:t>
      </w:r>
    </w:p>
    <w:p w:rsidR="002440FE" w:rsidRPr="00356FF0" w:rsidRDefault="002440FE" w:rsidP="002440FE">
      <w:pPr>
        <w:pStyle w:val="Paragrafi"/>
        <w:rPr>
          <w:lang w:val="sq-AL"/>
        </w:rPr>
      </w:pPr>
    </w:p>
    <w:p w:rsidR="002440FE" w:rsidRPr="00356FF0" w:rsidRDefault="002440FE" w:rsidP="002440FE">
      <w:pPr>
        <w:pStyle w:val="Titulli"/>
        <w:rPr>
          <w:lang w:val="sq-AL"/>
        </w:rPr>
      </w:pPr>
      <w:r w:rsidRPr="00356FF0">
        <w:rPr>
          <w:lang w:val="sq-AL"/>
        </w:rPr>
        <w:t>PËR KRITERET BAZË, SEK</w:t>
      </w:r>
      <w:r>
        <w:rPr>
          <w:lang w:val="sq-AL"/>
        </w:rPr>
        <w:t>TORËT QË DO TË MBËSHTETEN dhe</w:t>
      </w:r>
      <w:r w:rsidRPr="00356FF0">
        <w:rPr>
          <w:lang w:val="sq-AL"/>
        </w:rPr>
        <w:t xml:space="preserve"> MASËN E PËRFITIMIT NGA FONDI I PROGRAMIT PËR BUJQËSINË  DHE ZHVILLIMIN RURAL, PËR VITIN 2012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 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Në mbështetje të nenit 100 të Kush</w:t>
      </w:r>
      <w:r>
        <w:rPr>
          <w:lang w:val="sq-AL"/>
        </w:rPr>
        <w:t>tetutës, të pikës 3</w:t>
      </w:r>
      <w:r w:rsidRPr="00356FF0">
        <w:rPr>
          <w:lang w:val="sq-AL"/>
        </w:rPr>
        <w:t xml:space="preserve"> të nenit 6 të ligjit nr.9817, datë 22.10.2007 “Për </w:t>
      </w:r>
      <w:r>
        <w:rPr>
          <w:lang w:val="sq-AL"/>
        </w:rPr>
        <w:t>bujqësinë dhe zhvillimin rural”</w:t>
      </w:r>
      <w:r w:rsidRPr="00356FF0">
        <w:rPr>
          <w:lang w:val="sq-AL"/>
        </w:rPr>
        <w:t xml:space="preserve"> dhe të nenit 15 të ligjit nr.10</w:t>
      </w:r>
      <w:r>
        <w:rPr>
          <w:lang w:val="sq-AL"/>
        </w:rPr>
        <w:t xml:space="preserve"> </w:t>
      </w:r>
      <w:r w:rsidRPr="00356FF0">
        <w:rPr>
          <w:lang w:val="sq-AL"/>
        </w:rPr>
        <w:t xml:space="preserve">487, datë 5.12.2011 “Për buxhetin e vitit 2012”, me propozimin e Ministrit të Bujqësisë, Ushqimit dhe Mbrojtjes së Konsumatorit, Këshilli i Ministrave  </w:t>
      </w:r>
    </w:p>
    <w:p w:rsidR="002440FE" w:rsidRPr="00356FF0" w:rsidRDefault="002440FE" w:rsidP="002440FE">
      <w:pPr>
        <w:pStyle w:val="Paragrafi"/>
        <w:rPr>
          <w:lang w:val="sq-AL"/>
        </w:rPr>
      </w:pPr>
    </w:p>
    <w:p w:rsidR="002440FE" w:rsidRPr="00356FF0" w:rsidRDefault="002440FE" w:rsidP="002440FE">
      <w:pPr>
        <w:pStyle w:val="VENDOSI"/>
        <w:rPr>
          <w:lang w:val="sq-AL"/>
        </w:rPr>
      </w:pPr>
      <w:r w:rsidRPr="00356FF0">
        <w:rPr>
          <w:lang w:val="sq-AL"/>
        </w:rPr>
        <w:t>VENDOSI:</w:t>
      </w:r>
    </w:p>
    <w:p w:rsidR="002440FE" w:rsidRPr="00356FF0" w:rsidRDefault="002440FE" w:rsidP="002440FE">
      <w:pPr>
        <w:pStyle w:val="Paragrafi"/>
        <w:rPr>
          <w:lang w:val="sq-AL"/>
        </w:rPr>
      </w:pP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I. Fondet e miratuara, në buxhetin e vitit 2012, për Ministrinë e Bujqësisë, Ushqimit dhe Mbrojtjes së Konsumatorit, zëri “Transfertë në buxhetet familjare”, të përdoren për mbështetjen e prodhimit bujqësor, blegtoral dhe të agropërpunimit.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II. Fondet e transfertës së pakushtëzuar që do të përdoren për pemëtari, s</w:t>
      </w:r>
      <w:r>
        <w:rPr>
          <w:lang w:val="sq-AL"/>
        </w:rPr>
        <w:t>ipas nenit nr.15 të ligjit nr.10 487, datë 5.12.2011</w:t>
      </w:r>
      <w:r w:rsidRPr="00356FF0">
        <w:rPr>
          <w:lang w:val="sq-AL"/>
        </w:rPr>
        <w:t xml:space="preserve"> “Për buxhetin e vitit 2012”, do t’i bashkëngjiten këtij fondi dhe do të ndjekin të gjitha procedurat e vlerësimit të përcaktuara për këtë qëllim në udhëzimin e përbashkët të Ministrit të Financave dhe të Ministrit të Bujqësisë, Ushqimit dhe Mbrojtjes së Konsumatorit.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III. Sektorët që do të mbështeten nga fondi i programit për bujqësinë dhe zhvillimin rural, të jenë: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1. Prodhimi i frutave, arroreve e shegëve, ullinjve dhe rrushit;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 xml:space="preserve">2. Prodhimi i perimeve në serra; 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3. Prodhimi i  qumështit, vajit të ullirit dhe mjaltit;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4. Prodhimi i produkteve organike;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5. Nxitja e kreditimit bankar në sektorin e bujqësisë;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6. Mbarështimi i njëthundrakëve;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7. Mbarështimi i kërmillit;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8. Prodhimi i bimëve medicinale.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 xml:space="preserve">IV. Masat e mbështetjes dhe masa e përfitimit nga fondi i programit për bujqësinë dhe zhvillimin rural, në shkallë vendi, të jenë për: 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 xml:space="preserve">1. Mbjellje </w:t>
      </w:r>
      <w:r>
        <w:rPr>
          <w:lang w:val="sq-AL"/>
        </w:rPr>
        <w:t>ullishte</w:t>
      </w:r>
      <w:r w:rsidRPr="00356FF0">
        <w:rPr>
          <w:lang w:val="sq-AL"/>
        </w:rPr>
        <w:t>sh, 250 000 (dy</w:t>
      </w:r>
      <w:r>
        <w:rPr>
          <w:lang w:val="sq-AL"/>
        </w:rPr>
        <w:t>qind e pesëdhjetë mijë) lekë/ha</w:t>
      </w:r>
      <w:r w:rsidRPr="00356FF0">
        <w:rPr>
          <w:lang w:val="sq-AL"/>
        </w:rPr>
        <w:t xml:space="preserve"> për format intensive të kultiv</w:t>
      </w:r>
      <w:r>
        <w:rPr>
          <w:lang w:val="sq-AL"/>
        </w:rPr>
        <w:t>imit</w:t>
      </w:r>
      <w:r w:rsidRPr="00356FF0">
        <w:rPr>
          <w:lang w:val="sq-AL"/>
        </w:rPr>
        <w:t xml:space="preserve"> dhe 180 000 (njëqind e tetëdhjetë mijë) lekë/ha, për format tradicionale.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2. Mbjellje arrash, 250 000 (dyqind e pesëdhjetë mijë) lekë/ha për mbjelljet me fidanë të shartuar për qarqet Kukës, Dibër, Korçë dhe rrethin  Librazhd, si dhe 180 000 (njëqind e tetëdhjetë mijë) lekë/ha për mbjelljet me fidanë të pashartuar në të gjithë vendin.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3. Mbjellje ekstensive lajt</w:t>
      </w:r>
      <w:r>
        <w:rPr>
          <w:lang w:val="sq-AL"/>
        </w:rPr>
        <w:t xml:space="preserve">hish, bajamesh dhe shegësh, 180 </w:t>
      </w:r>
      <w:r w:rsidRPr="00356FF0">
        <w:rPr>
          <w:lang w:val="sq-AL"/>
        </w:rPr>
        <w:t xml:space="preserve">000 (njëqind e tetëdhjetë mijë) lekë/ha. 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4. Mbjellje intensive lajthish, bajamesh  dhe she</w:t>
      </w:r>
      <w:r>
        <w:rPr>
          <w:lang w:val="sq-AL"/>
        </w:rPr>
        <w:t>gësh, 200 000 (dyqind mijë) lek</w:t>
      </w:r>
      <w:r w:rsidRPr="00BC0C5F">
        <w:rPr>
          <w:lang w:val="sq-AL"/>
        </w:rPr>
        <w:t>ë</w:t>
      </w:r>
      <w:r w:rsidRPr="00356FF0">
        <w:rPr>
          <w:lang w:val="sq-AL"/>
        </w:rPr>
        <w:t>/ha.</w:t>
      </w:r>
    </w:p>
    <w:p w:rsidR="002440FE" w:rsidRDefault="002440FE" w:rsidP="002440FE">
      <w:pPr>
        <w:pStyle w:val="Paragrafi"/>
        <w:rPr>
          <w:lang w:val="sq-AL"/>
        </w:rPr>
      </w:pP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 xml:space="preserve">5. Mbjellje mollësh, dardhësh, kumbullash, qershish, pjeshkësh dhe ftonjsh, </w:t>
      </w:r>
      <w:r>
        <w:rPr>
          <w:lang w:val="sq-AL"/>
        </w:rPr>
        <w:t>200</w:t>
      </w:r>
      <w:r>
        <w:rPr>
          <w:sz w:val="8"/>
          <w:lang w:val="sq-AL"/>
        </w:rPr>
        <w:t xml:space="preserve"> </w:t>
      </w:r>
      <w:r w:rsidRPr="00356FF0">
        <w:rPr>
          <w:lang w:val="sq-AL"/>
        </w:rPr>
        <w:t>000 (dyqind mijë) lekë/ha.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6. Agrume, kivi dhe luleshtrydhe</w:t>
      </w:r>
      <w:r>
        <w:rPr>
          <w:lang w:val="sq-AL"/>
        </w:rPr>
        <w:t>, 200 000 (dyqind mijë) lekë/ha</w:t>
      </w:r>
      <w:r w:rsidRPr="00356FF0">
        <w:rPr>
          <w:lang w:val="sq-AL"/>
        </w:rPr>
        <w:t xml:space="preserve"> për format intensive të kultivimit.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7. Mbjelljen e vreshtave, në mas</w:t>
      </w:r>
      <w:r>
        <w:rPr>
          <w:lang w:val="sq-AL"/>
        </w:rPr>
        <w:t>ën 250 000 (dyqind e pesëdhjetë</w:t>
      </w:r>
      <w:r w:rsidRPr="00356FF0">
        <w:rPr>
          <w:lang w:val="sq-AL"/>
        </w:rPr>
        <w:t xml:space="preserve"> mijë</w:t>
      </w:r>
      <w:r>
        <w:rPr>
          <w:lang w:val="sq-AL"/>
        </w:rPr>
        <w:t>)</w:t>
      </w:r>
      <w:r w:rsidRPr="00356FF0">
        <w:rPr>
          <w:lang w:val="sq-AL"/>
        </w:rPr>
        <w:t xml:space="preserve"> lekë/ha.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 xml:space="preserve">Sipërfaqja minimale e mbjellë </w:t>
      </w:r>
      <w:r>
        <w:rPr>
          <w:lang w:val="sq-AL"/>
        </w:rPr>
        <w:t>me bimët e përshkruara sipas pikave 1, 2, 3, 4, 5, 6 dhe 7</w:t>
      </w:r>
      <w:r w:rsidRPr="00356FF0">
        <w:rPr>
          <w:lang w:val="sq-AL"/>
        </w:rPr>
        <w:t xml:space="preserve"> të këtij kreu, duhet të jetë jo më pak se 2 (dy) dynymë.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 xml:space="preserve">8. Ujitjen me pika në arroret, lajthitë, bajamet e shegët, për të gjitha format intensive të kultivimit të tyre, pemëtoret, agrumishtet, </w:t>
      </w:r>
      <w:r>
        <w:rPr>
          <w:lang w:val="sq-AL"/>
        </w:rPr>
        <w:t>ullishte</w:t>
      </w:r>
      <w:r w:rsidRPr="00356FF0">
        <w:rPr>
          <w:lang w:val="sq-AL"/>
        </w:rPr>
        <w:t>t, për të gjitha format intensive të kultivimit të tyre, dhe mbjelljet e reja</w:t>
      </w:r>
      <w:r>
        <w:rPr>
          <w:lang w:val="sq-AL"/>
        </w:rPr>
        <w:t>,</w:t>
      </w:r>
      <w:r w:rsidRPr="00356FF0">
        <w:rPr>
          <w:lang w:val="sq-AL"/>
        </w:rPr>
        <w:t xml:space="preserve"> si dhe në vreshtat e reja, për rrush tavoline, serrat me ngrohje diellore dhe teknike, 250 000 (dyqind e pesëdhjetë mijë) lekë/ha.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lastRenderedPageBreak/>
        <w:t>Sipërfaqja minimale të jetë jo më pak se 2 (dy) dynymë.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 xml:space="preserve">9. Prodhimin  e vajit të ullirit ekstra i virgjër, 100 (njëqind) lekë/litër për sasitë deri në 15 tonë/vit. 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10. Prodhimin e produkteve organike bujqësore nga bimët e kultivuara në masën 70 000 (shtatëdhjetë mijë) lekë/fermë.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11. Blerjen/zëvendësimin e plastmasit për serrat me ngrohje diellor</w:t>
      </w:r>
      <w:r>
        <w:rPr>
          <w:lang w:val="sq-AL"/>
        </w:rPr>
        <w:t>e dhe teknike, në shkallë vendi n</w:t>
      </w:r>
      <w:r w:rsidRPr="00356FF0">
        <w:rPr>
          <w:lang w:val="sq-AL"/>
        </w:rPr>
        <w:t>ë masën 200 000 (dyqind m</w:t>
      </w:r>
      <w:r>
        <w:rPr>
          <w:lang w:val="sq-AL"/>
        </w:rPr>
        <w:t>ijë) lekë/ha.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12.  Blerjen e plas</w:t>
      </w:r>
      <w:r>
        <w:rPr>
          <w:lang w:val="sq-AL"/>
        </w:rPr>
        <w:t>t</w:t>
      </w:r>
      <w:r w:rsidRPr="00356FF0">
        <w:rPr>
          <w:lang w:val="sq-AL"/>
        </w:rPr>
        <w:t xml:space="preserve">masit  për </w:t>
      </w:r>
      <w:r>
        <w:rPr>
          <w:lang w:val="sq-AL"/>
        </w:rPr>
        <w:t>prodhimin e bostanoreve në</w:t>
      </w:r>
      <w:r w:rsidRPr="00356FF0">
        <w:rPr>
          <w:lang w:val="sq-AL"/>
        </w:rPr>
        <w:t xml:space="preserve"> tunele në masën 150 000 (njëqind e pesëdhjetë mijë) lekë/ha, për fermerët që mbjellin jo më pak se 5 dynymë shalqi.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13. Pagesën me 10 (dhjetë) lekë/litër qumë</w:t>
      </w:r>
      <w:r>
        <w:rPr>
          <w:lang w:val="sq-AL"/>
        </w:rPr>
        <w:t xml:space="preserve">sht, për  numër lopësh  jo më </w:t>
      </w:r>
      <w:r w:rsidRPr="00356FF0">
        <w:rPr>
          <w:lang w:val="sq-AL"/>
        </w:rPr>
        <w:t xml:space="preserve">pak se 10 (dhjetë) krerë, por jo </w:t>
      </w:r>
      <w:r>
        <w:rPr>
          <w:lang w:val="sq-AL"/>
        </w:rPr>
        <w:t>m</w:t>
      </w:r>
      <w:r w:rsidRPr="00197DE1">
        <w:rPr>
          <w:lang w:val="sq-AL"/>
        </w:rPr>
        <w:t>ë</w:t>
      </w:r>
      <w:r>
        <w:rPr>
          <w:lang w:val="sq-AL"/>
        </w:rPr>
        <w:t xml:space="preserve"> </w:t>
      </w:r>
      <w:r w:rsidRPr="00356FF0">
        <w:rPr>
          <w:lang w:val="sq-AL"/>
        </w:rPr>
        <w:t>shumë se 80 (tetëdhjetë) krerë. Pagesa të bëhet kundrejt sasive të qumështit, të deklaruara në organet tatimore.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14. Pagesën me 5000 (pesë mijë) lekë/krerë, për fermat blegtorale që mbarështojnë jo më pak se 10 (dhjetë) krerë njëthundrakë, por jo më shumë se 30 (tridhjetë) krerë;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15. Pagesën me 500 (pesëqind) lekë/krerë dele ose dhi të matrikuluara për fermerët, të cilët mbarështojnë jo më pak se 100 (njëqind) krerë.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16. Pagesën me 600 (gjashtëqind) lekë/koshere blete, për fermerët me jo më pak se 50 (pesëdhjetë) koshere blete.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17. Pagesën  me 20 000 (njëzet mijë)  lekë për kokë mëshqerre racëpastër të moshës mbi 15 muaj, në zona të caktuara ku ekziston përqendrimi më i madh i gjedhit, për fermat ose grup fermash blegtorale që prodhojnë jo më pak se 3 mëshqerra.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18. Mbështetjen,</w:t>
      </w:r>
      <w:r w:rsidRPr="00AB545D">
        <w:rPr>
          <w:sz w:val="12"/>
          <w:lang w:val="sq-AL"/>
        </w:rPr>
        <w:t xml:space="preserve"> </w:t>
      </w:r>
      <w:r w:rsidRPr="00356FF0">
        <w:rPr>
          <w:lang w:val="sq-AL"/>
        </w:rPr>
        <w:t>përmes subvencionit,</w:t>
      </w:r>
      <w:r w:rsidRPr="00AB545D">
        <w:rPr>
          <w:sz w:val="10"/>
          <w:lang w:val="sq-AL"/>
        </w:rPr>
        <w:t xml:space="preserve"> </w:t>
      </w:r>
      <w:r w:rsidRPr="00356FF0">
        <w:rPr>
          <w:lang w:val="sq-AL"/>
        </w:rPr>
        <w:t>në</w:t>
      </w:r>
      <w:r w:rsidRPr="00AB545D">
        <w:rPr>
          <w:sz w:val="12"/>
          <w:lang w:val="sq-AL"/>
        </w:rPr>
        <w:t xml:space="preserve"> </w:t>
      </w:r>
      <w:r w:rsidRPr="00356FF0">
        <w:rPr>
          <w:lang w:val="sq-AL"/>
        </w:rPr>
        <w:t>masën</w:t>
      </w:r>
      <w:r w:rsidRPr="00AB545D">
        <w:rPr>
          <w:sz w:val="12"/>
          <w:lang w:val="sq-AL"/>
        </w:rPr>
        <w:t xml:space="preserve"> </w:t>
      </w:r>
      <w:r w:rsidRPr="00356FF0">
        <w:rPr>
          <w:lang w:val="sq-AL"/>
        </w:rPr>
        <w:t>70%</w:t>
      </w:r>
      <w:r w:rsidRPr="00AB545D">
        <w:rPr>
          <w:sz w:val="12"/>
          <w:lang w:val="sq-AL"/>
        </w:rPr>
        <w:t xml:space="preserve"> </w:t>
      </w:r>
      <w:r w:rsidRPr="00356FF0">
        <w:rPr>
          <w:lang w:val="sq-AL"/>
        </w:rPr>
        <w:t>të normës</w:t>
      </w:r>
      <w:r w:rsidRPr="00AB545D">
        <w:rPr>
          <w:sz w:val="12"/>
          <w:lang w:val="sq-AL"/>
        </w:rPr>
        <w:t xml:space="preserve"> </w:t>
      </w:r>
      <w:r w:rsidRPr="00356FF0">
        <w:rPr>
          <w:lang w:val="sq-AL"/>
        </w:rPr>
        <w:t>së interesit,</w:t>
      </w:r>
      <w:r w:rsidRPr="00AB545D">
        <w:rPr>
          <w:sz w:val="16"/>
          <w:lang w:val="sq-AL"/>
        </w:rPr>
        <w:t xml:space="preserve"> </w:t>
      </w:r>
      <w:r w:rsidRPr="00356FF0">
        <w:rPr>
          <w:lang w:val="sq-AL"/>
        </w:rPr>
        <w:t>për 5 vite radhazi për</w:t>
      </w:r>
      <w:r w:rsidRPr="00AB545D">
        <w:rPr>
          <w:sz w:val="14"/>
          <w:lang w:val="sq-AL"/>
        </w:rPr>
        <w:t xml:space="preserve"> </w:t>
      </w:r>
      <w:r w:rsidRPr="00356FF0">
        <w:rPr>
          <w:lang w:val="sq-AL"/>
        </w:rPr>
        <w:t>kreditë</w:t>
      </w:r>
      <w:r w:rsidRPr="00AB545D">
        <w:rPr>
          <w:sz w:val="14"/>
          <w:lang w:val="sq-AL"/>
        </w:rPr>
        <w:t xml:space="preserve"> </w:t>
      </w:r>
      <w:r w:rsidRPr="00356FF0">
        <w:rPr>
          <w:lang w:val="sq-AL"/>
        </w:rPr>
        <w:t>deri</w:t>
      </w:r>
      <w:r w:rsidRPr="00AB545D">
        <w:rPr>
          <w:sz w:val="12"/>
          <w:lang w:val="sq-AL"/>
        </w:rPr>
        <w:t xml:space="preserve"> </w:t>
      </w:r>
      <w:r w:rsidRPr="00356FF0">
        <w:rPr>
          <w:lang w:val="sq-AL"/>
        </w:rPr>
        <w:t>në</w:t>
      </w:r>
      <w:r w:rsidRPr="00AB545D">
        <w:rPr>
          <w:sz w:val="12"/>
          <w:lang w:val="sq-AL"/>
        </w:rPr>
        <w:t xml:space="preserve"> </w:t>
      </w:r>
      <w:r w:rsidRPr="00356FF0">
        <w:rPr>
          <w:lang w:val="sq-AL"/>
        </w:rPr>
        <w:t>25</w:t>
      </w:r>
      <w:r w:rsidRPr="00AB545D">
        <w:rPr>
          <w:sz w:val="16"/>
          <w:lang w:val="sq-AL"/>
        </w:rPr>
        <w:t xml:space="preserve"> </w:t>
      </w:r>
      <w:r>
        <w:rPr>
          <w:lang w:val="sq-AL"/>
        </w:rPr>
        <w:t>000 000</w:t>
      </w:r>
      <w:r w:rsidRPr="00AB545D">
        <w:rPr>
          <w:sz w:val="16"/>
          <w:lang w:val="sq-AL"/>
        </w:rPr>
        <w:t xml:space="preserve"> </w:t>
      </w:r>
      <w:r>
        <w:rPr>
          <w:lang w:val="sq-AL"/>
        </w:rPr>
        <w:t>(njëzet e pesë</w:t>
      </w:r>
      <w:r w:rsidRPr="00356FF0">
        <w:rPr>
          <w:lang w:val="sq-AL"/>
        </w:rPr>
        <w:t xml:space="preserve"> milionë</w:t>
      </w:r>
      <w:r>
        <w:rPr>
          <w:lang w:val="sq-AL"/>
        </w:rPr>
        <w:t>)</w:t>
      </w:r>
      <w:r w:rsidRPr="00AB545D">
        <w:rPr>
          <w:sz w:val="12"/>
          <w:lang w:val="sq-AL"/>
        </w:rPr>
        <w:t xml:space="preserve"> </w:t>
      </w:r>
      <w:r w:rsidRPr="00356FF0">
        <w:rPr>
          <w:lang w:val="sq-AL"/>
        </w:rPr>
        <w:t>lekë,</w:t>
      </w:r>
      <w:r w:rsidRPr="00AB545D">
        <w:rPr>
          <w:sz w:val="10"/>
          <w:lang w:val="sq-AL"/>
        </w:rPr>
        <w:t xml:space="preserve"> </w:t>
      </w:r>
      <w:r w:rsidRPr="00356FF0">
        <w:rPr>
          <w:lang w:val="sq-AL"/>
        </w:rPr>
        <w:t>që</w:t>
      </w:r>
      <w:r w:rsidRPr="00AB545D">
        <w:rPr>
          <w:sz w:val="10"/>
          <w:lang w:val="sq-AL"/>
        </w:rPr>
        <w:t xml:space="preserve"> </w:t>
      </w:r>
      <w:r w:rsidRPr="00356FF0">
        <w:rPr>
          <w:lang w:val="sq-AL"/>
        </w:rPr>
        <w:t>do</w:t>
      </w:r>
      <w:r w:rsidRPr="00AB545D">
        <w:rPr>
          <w:sz w:val="8"/>
          <w:lang w:val="sq-AL"/>
        </w:rPr>
        <w:t xml:space="preserve"> </w:t>
      </w:r>
      <w:r w:rsidRPr="00356FF0">
        <w:rPr>
          <w:lang w:val="sq-AL"/>
        </w:rPr>
        <w:t>të</w:t>
      </w:r>
      <w:r w:rsidRPr="00AB545D">
        <w:rPr>
          <w:sz w:val="12"/>
          <w:lang w:val="sq-AL"/>
        </w:rPr>
        <w:t xml:space="preserve"> </w:t>
      </w:r>
      <w:r w:rsidRPr="00356FF0">
        <w:rPr>
          <w:lang w:val="sq-AL"/>
        </w:rPr>
        <w:t>merren</w:t>
      </w:r>
      <w:r w:rsidRPr="00AB545D">
        <w:rPr>
          <w:sz w:val="16"/>
          <w:lang w:val="sq-AL"/>
        </w:rPr>
        <w:t xml:space="preserve"> </w:t>
      </w:r>
      <w:r w:rsidRPr="00356FF0">
        <w:rPr>
          <w:lang w:val="sq-AL"/>
        </w:rPr>
        <w:t>për aktivitetet e mëposhtme: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a) Ruajtja dhe përpunimi i produkteve bujqësore, blegtorale, kërpudhës dhe bimëve medicinale.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b) Mjete</w:t>
      </w:r>
      <w:r>
        <w:rPr>
          <w:lang w:val="sq-AL"/>
        </w:rPr>
        <w:t>t</w:t>
      </w:r>
      <w:r w:rsidRPr="00356FF0">
        <w:rPr>
          <w:lang w:val="sq-AL"/>
        </w:rPr>
        <w:t xml:space="preserve"> mekanike bujqësore, agregate dhe tank ftohës për qumështin.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c) Peshkimi</w:t>
      </w:r>
      <w:r>
        <w:rPr>
          <w:lang w:val="sq-AL"/>
        </w:rPr>
        <w:t>n</w:t>
      </w:r>
      <w:r w:rsidRPr="00356FF0">
        <w:rPr>
          <w:lang w:val="sq-AL"/>
        </w:rPr>
        <w:t xml:space="preserve"> dhe përpunimi</w:t>
      </w:r>
      <w:r>
        <w:rPr>
          <w:lang w:val="sq-AL"/>
        </w:rPr>
        <w:t>n e</w:t>
      </w:r>
      <w:r w:rsidRPr="00356FF0">
        <w:rPr>
          <w:lang w:val="sq-AL"/>
        </w:rPr>
        <w:t xml:space="preserve"> produkteve ujore. 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 xml:space="preserve">19. Grumbullimin e gështenjës dhe shegës, 1 200 (një mijë e dyqind) lekë/kv. Pagesa të bëhet vetëm kundrejt sasive të gështenjave </w:t>
      </w:r>
      <w:r>
        <w:rPr>
          <w:lang w:val="sq-AL"/>
        </w:rPr>
        <w:t>dhe t</w:t>
      </w:r>
      <w:r w:rsidRPr="008E4325">
        <w:rPr>
          <w:lang w:val="sq-AL"/>
        </w:rPr>
        <w:t>ë</w:t>
      </w:r>
      <w:r>
        <w:rPr>
          <w:lang w:val="sq-AL"/>
        </w:rPr>
        <w:t xml:space="preserve"> sheg</w:t>
      </w:r>
      <w:r w:rsidRPr="008E4325">
        <w:rPr>
          <w:lang w:val="sq-AL"/>
        </w:rPr>
        <w:t>ë</w:t>
      </w:r>
      <w:r>
        <w:rPr>
          <w:lang w:val="sq-AL"/>
        </w:rPr>
        <w:t xml:space="preserve">ve </w:t>
      </w:r>
      <w:r w:rsidRPr="00356FF0">
        <w:rPr>
          <w:lang w:val="sq-AL"/>
        </w:rPr>
        <w:t>të shitura me faturë tatimore.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20. Mbarështimin  intensiv të  kërmillit, 50% e vlerës së rasatit për ha, por jo më shumë se 500</w:t>
      </w:r>
      <w:r>
        <w:rPr>
          <w:lang w:val="sq-AL"/>
        </w:rPr>
        <w:t xml:space="preserve"> 000</w:t>
      </w:r>
      <w:r w:rsidRPr="00356FF0">
        <w:rPr>
          <w:lang w:val="sq-AL"/>
        </w:rPr>
        <w:t xml:space="preserve"> (pesëqind</w:t>
      </w:r>
      <w:r>
        <w:rPr>
          <w:lang w:val="sq-AL"/>
        </w:rPr>
        <w:t xml:space="preserve"> mijë)</w:t>
      </w:r>
      <w:r w:rsidRPr="00356FF0">
        <w:rPr>
          <w:lang w:val="sq-AL"/>
        </w:rPr>
        <w:t xml:space="preserve"> lekë/ha.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Kjo mbështetje të jetë për ata që fillojnë investimin për mbarështimin e kërmillit për herë të parë.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Për mbarështuesit që e kanë bërë investimin fillestar më parë, të vihet mbështetje e fermave që bëjnë mbarështimin intensiv të kërmillit me një vlerë 250 000 (dyqind e pesëdhjetë mijë) lekë/ha.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21. Mbjelljen</w:t>
      </w:r>
      <w:r w:rsidRPr="00AB545D">
        <w:rPr>
          <w:sz w:val="14"/>
          <w:lang w:val="sq-AL"/>
        </w:rPr>
        <w:t> </w:t>
      </w:r>
      <w:r w:rsidRPr="00356FF0">
        <w:rPr>
          <w:lang w:val="sq-AL"/>
        </w:rPr>
        <w:t xml:space="preserve"> e</w:t>
      </w:r>
      <w:r w:rsidRPr="00AB545D">
        <w:rPr>
          <w:sz w:val="14"/>
          <w:lang w:val="sq-AL"/>
        </w:rPr>
        <w:t xml:space="preserve"> </w:t>
      </w:r>
      <w:r w:rsidRPr="00356FF0">
        <w:rPr>
          <w:lang w:val="sq-AL"/>
        </w:rPr>
        <w:t>bimëve medicin</w:t>
      </w:r>
      <w:r>
        <w:rPr>
          <w:lang w:val="sq-AL"/>
        </w:rPr>
        <w:t>ale të kultivuara, si, sherebelë</w:t>
      </w:r>
      <w:r w:rsidRPr="00356FF0">
        <w:rPr>
          <w:lang w:val="sq-AL"/>
        </w:rPr>
        <w:t xml:space="preserve">, lavanda, timus e rigon,  në bllok e sipas zonave të përcaktuara më parë për kultivim, në masën 50% të kostos totale të projektit, por jo më shumë se 200 000 (dyqind mijë) lekë/ha.  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V. Projektet  e shpallura fituese gjatë vitit 2011, për mbjel</w:t>
      </w:r>
      <w:r>
        <w:rPr>
          <w:lang w:val="sq-AL"/>
        </w:rPr>
        <w:t>ljen e arroreve, shegëve, ulli</w:t>
      </w:r>
      <w:r w:rsidRPr="00356FF0">
        <w:rPr>
          <w:lang w:val="sq-AL"/>
        </w:rPr>
        <w:t>njve</w:t>
      </w:r>
      <w:r>
        <w:rPr>
          <w:lang w:val="sq-AL"/>
        </w:rPr>
        <w:t>, vreshtave, pem</w:t>
      </w:r>
      <w:r w:rsidRPr="003B5E0A">
        <w:rPr>
          <w:lang w:val="sq-AL"/>
        </w:rPr>
        <w:t>ë</w:t>
      </w:r>
      <w:r>
        <w:rPr>
          <w:lang w:val="sq-AL"/>
        </w:rPr>
        <w:t>ve frutore e agrumeve</w:t>
      </w:r>
      <w:r w:rsidRPr="00356FF0">
        <w:rPr>
          <w:lang w:val="sq-AL"/>
        </w:rPr>
        <w:t xml:space="preserve"> dhe që </w:t>
      </w:r>
      <w:r>
        <w:rPr>
          <w:lang w:val="sq-AL"/>
        </w:rPr>
        <w:t>plotësojnë kushtet për pagesë t</w:t>
      </w:r>
      <w:r w:rsidRPr="00374095">
        <w:rPr>
          <w:lang w:val="sq-AL"/>
        </w:rPr>
        <w:t>ë</w:t>
      </w:r>
      <w:r w:rsidRPr="00356FF0">
        <w:rPr>
          <w:lang w:val="sq-AL"/>
        </w:rPr>
        <w:t xml:space="preserve"> financohen nga fondet e planifikuara të vitit 2012, sipas pagesave të pë</w:t>
      </w:r>
      <w:r>
        <w:rPr>
          <w:lang w:val="sq-AL"/>
        </w:rPr>
        <w:t xml:space="preserve">rcaktuara </w:t>
      </w:r>
      <w:r w:rsidRPr="00356FF0">
        <w:rPr>
          <w:lang w:val="sq-AL"/>
        </w:rPr>
        <w:t>në këtë vendim të Këshillit të Ministrave.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VI. Në komisionin e vlerësimit të projekteve për  skemat mbështetëse të pemëtarisë do të marrë pjesë një përfaqësues i pushtetit vendor.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VII. 70 000 000 (shtatëdhjetë milionë) lekë do të përdoren për bashkëfinanc</w:t>
      </w:r>
      <w:r>
        <w:rPr>
          <w:lang w:val="sq-AL"/>
        </w:rPr>
        <w:t>imin me projektin e IPA-s, 2011</w:t>
      </w:r>
      <w:r w:rsidRPr="00356FF0">
        <w:rPr>
          <w:lang w:val="sq-AL"/>
        </w:rPr>
        <w:t xml:space="preserve"> “Bujqësia dhe zhvillimi rural”.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 xml:space="preserve">VIII. Për informimin mediatik të publikut lidhur me masat e mbështetjes së programit për bujqësinë dhe zhvillimin rural, për vitin 2012, të përdoren nga ky fond 5 000 000 (pesë milionë) lekë. 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IX. Kriteret, procedura dhe mënyra e administrimit të fondit të programit përcaktohen në udhëzimin e përbashkët të Ministrisë së Financave dhe të Ministrisë së Bujqësisë, Ushqimit dhe Mbrojtjes së Konsumatorit.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X. Ngarkohen Ministria e Bujqësisë, Ushqimit dhe Mbrojtjes së Konsumatorit dhe Ministria e Financave për zbatimin e këtij vendimi.</w:t>
      </w:r>
    </w:p>
    <w:p w:rsidR="002440FE" w:rsidRPr="00356FF0" w:rsidRDefault="002440FE" w:rsidP="002440FE">
      <w:pPr>
        <w:pStyle w:val="Paragrafi"/>
        <w:rPr>
          <w:lang w:val="sq-AL"/>
        </w:rPr>
      </w:pPr>
      <w:r w:rsidRPr="00356FF0">
        <w:rPr>
          <w:lang w:val="sq-AL"/>
        </w:rPr>
        <w:t>Ky vendim hyn në fuqi pas botimit në Fletoren Zyrtare.</w:t>
      </w:r>
    </w:p>
    <w:p w:rsidR="002440FE" w:rsidRPr="00356FF0" w:rsidRDefault="002440FE" w:rsidP="002440FE">
      <w:pPr>
        <w:pStyle w:val="Autoriteti"/>
        <w:rPr>
          <w:lang w:val="sq-AL"/>
        </w:rPr>
      </w:pPr>
      <w:r w:rsidRPr="00356FF0">
        <w:rPr>
          <w:lang w:val="sq-AL"/>
        </w:rPr>
        <w:t> </w:t>
      </w:r>
      <w:r w:rsidRPr="00356FF0">
        <w:rPr>
          <w:lang w:val="sq-AL"/>
        </w:rPr>
        <w:br/>
      </w:r>
      <w:r w:rsidRPr="00356FF0">
        <w:rPr>
          <w:lang w:val="sq-AL"/>
        </w:rPr>
        <w:lastRenderedPageBreak/>
        <w:t xml:space="preserve"> KRYEMINISTRI</w:t>
      </w:r>
    </w:p>
    <w:p w:rsidR="00477590" w:rsidRDefault="002440FE" w:rsidP="002440FE">
      <w:pPr>
        <w:pStyle w:val="AutoritetiEmer"/>
      </w:pPr>
      <w:r w:rsidRPr="00356FF0">
        <w:t>Sali Berisha 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440FE"/>
    <w:rsid w:val="000277EF"/>
    <w:rsid w:val="000C2ABA"/>
    <w:rsid w:val="00142F5D"/>
    <w:rsid w:val="001D4B57"/>
    <w:rsid w:val="002440FE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14254"/>
    <w:rsid w:val="00B24908"/>
    <w:rsid w:val="00B80BE6"/>
    <w:rsid w:val="00D5435B"/>
    <w:rsid w:val="00ED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875A731-AC41-45CA-B18D-DF7E4F59E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40FE"/>
    <w:rPr>
      <w:rFonts w:ascii="Times New Roman" w:eastAsia="MS Mincho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AktiChar">
    <w:name w:val="Akti Char"/>
    <w:basedOn w:val="DefaultParagraphFont"/>
    <w:link w:val="Akti"/>
    <w:rsid w:val="002440FE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  <w:style w:type="character" w:customStyle="1" w:styleId="NumriDataChar">
    <w:name w:val="Numri_Data Char"/>
    <w:basedOn w:val="DefaultParagraphFont"/>
    <w:link w:val="NumriData"/>
    <w:locked/>
    <w:rsid w:val="002440FE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2440FE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2440F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2440FE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1054</Words>
  <Characters>6010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7050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2019-03-18T14:09:00Z</dcterms:created>
  <dcterms:modified xsi:type="dcterms:W3CDTF">2019-03-18T14:09:00Z</dcterms:modified>
</cp:coreProperties>
</file>