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5056" w:rsidRDefault="00065056" w:rsidP="00065056">
      <w:pPr>
        <w:pStyle w:val="Akti"/>
        <w:keepNext w:val="0"/>
      </w:pPr>
      <w:bookmarkStart w:id="0" w:name="_GoBack"/>
      <w:bookmarkEnd w:id="0"/>
      <w:r>
        <w:t>Vendim</w:t>
      </w:r>
    </w:p>
    <w:p w:rsidR="00065056" w:rsidRDefault="00065056" w:rsidP="00065056">
      <w:pPr>
        <w:pStyle w:val="NumriData"/>
        <w:keepNext w:val="0"/>
      </w:pPr>
      <w:r>
        <w:t>Nr.52, datë 1.2.2012</w:t>
      </w:r>
    </w:p>
    <w:p w:rsidR="00065056" w:rsidRPr="00986A54" w:rsidRDefault="00065056" w:rsidP="00065056">
      <w:pPr>
        <w:pStyle w:val="Paragrafi"/>
        <w:rPr>
          <w:sz w:val="14"/>
        </w:rPr>
      </w:pPr>
    </w:p>
    <w:p w:rsidR="00065056" w:rsidRDefault="00065056" w:rsidP="00065056">
      <w:pPr>
        <w:pStyle w:val="Titulli"/>
        <w:keepNext w:val="0"/>
      </w:pPr>
      <w:r>
        <w:t>Për disa shtesa dhe ndryshime në vendimin nr.545, datë 11.8.2011 të Këshillit të Ministrave “Për miratimin e strukturës dhe të niveleve të pagave të nëpunësve civilë/nëpunësve, zëvendësministrit dhe nëpunësve të kabineteve, në kryeministri, aparatet e ministrive të linjës, administratën e presidentit, kuvendit, komisionit qendror të zgjedhjeve, prokurorinë e përgjithshme, disa institucione të pavarura, institucionet në varësi të këshillit të ministrave/kryeministrit, institucionet në varësi të ministrave të linjës dhe administratën e prefektit”, të ndryshuar</w:t>
      </w:r>
    </w:p>
    <w:p w:rsidR="00065056" w:rsidRPr="00986A54" w:rsidRDefault="00065056" w:rsidP="00065056">
      <w:pPr>
        <w:pStyle w:val="Paragrafi"/>
        <w:rPr>
          <w:sz w:val="16"/>
          <w:lang w:val="sq-AL"/>
        </w:rPr>
      </w:pPr>
    </w:p>
    <w:p w:rsidR="00065056" w:rsidRPr="00EA3A39" w:rsidRDefault="00065056" w:rsidP="00065056">
      <w:pPr>
        <w:pStyle w:val="Paragrafi"/>
        <w:rPr>
          <w:lang w:val="sq-AL"/>
        </w:rPr>
      </w:pPr>
      <w:r w:rsidRPr="00EA3A39">
        <w:rPr>
          <w:lang w:val="sq-AL"/>
        </w:rPr>
        <w:t>Në mbështetje të nenit 100 të Kushtetutës, të neneve 18 e 29 të ligjit nr.8549, datë 11.11.1999 “Statusi i nëpunësit civil”, të nenit 4/2 të ligjit nr.10 405, datë 24.3.2011 “Për kompetencat për caktimin e pagave dhe të shpërblimeve”, të ligjit nr.9584, datë 17.7.2006 “Për pagat, strukturat dhe shpërblimet e institucioneve të pavarura kushtetuese dhe institucioneve të tjera të pavarura, të krijuara me ligj”, dhe të ligjit nr.10 487, datë 5.12.2011 “Për buxhetin e vitit 2012”, me propozimin e Ministrit të Brendshëm dhe të Ministrit të Financave, Këshilli i Ministrave</w:t>
      </w:r>
    </w:p>
    <w:p w:rsidR="00065056" w:rsidRPr="00986A54" w:rsidRDefault="00065056" w:rsidP="00065056">
      <w:pPr>
        <w:pStyle w:val="Paragrafi"/>
        <w:rPr>
          <w:sz w:val="14"/>
          <w:lang w:val="sq-AL"/>
        </w:rPr>
      </w:pPr>
    </w:p>
    <w:p w:rsidR="00065056" w:rsidRPr="00EA3A39" w:rsidRDefault="00065056" w:rsidP="00065056">
      <w:pPr>
        <w:pStyle w:val="VENDOSI"/>
        <w:keepNext w:val="0"/>
        <w:rPr>
          <w:lang w:val="sq-AL"/>
        </w:rPr>
      </w:pPr>
      <w:r w:rsidRPr="00EA3A39">
        <w:rPr>
          <w:lang w:val="sq-AL"/>
        </w:rPr>
        <w:t>Vendosi:</w:t>
      </w:r>
    </w:p>
    <w:p w:rsidR="00065056" w:rsidRPr="00986A54" w:rsidRDefault="00065056" w:rsidP="00065056">
      <w:pPr>
        <w:pStyle w:val="Paragrafi"/>
        <w:rPr>
          <w:sz w:val="14"/>
          <w:lang w:val="sq-AL"/>
        </w:rPr>
      </w:pPr>
    </w:p>
    <w:p w:rsidR="00065056" w:rsidRPr="00EA3A39" w:rsidRDefault="00065056" w:rsidP="00065056">
      <w:pPr>
        <w:pStyle w:val="Paragrafi"/>
        <w:rPr>
          <w:lang w:val="sq-AL"/>
        </w:rPr>
      </w:pPr>
      <w:r w:rsidRPr="00EA3A39">
        <w:rPr>
          <w:lang w:val="sq-AL"/>
        </w:rPr>
        <w:t>1. Në vendimin nr.545, datë 11.8.2011 të Këshillit të Ministrave, të ndryshuar, kudo ku përmendet togfjalëshi “…institucionet në varësi të Këshillit të Ministrave/Kryeministrit…” emërtimi “…Këshilli i Ministrave…” shfuqizohet, si dhe bëhen këto shtesa dhe ndryshime:</w:t>
      </w:r>
    </w:p>
    <w:p w:rsidR="00065056" w:rsidRPr="00EA3A39" w:rsidRDefault="00065056" w:rsidP="00065056">
      <w:pPr>
        <w:pStyle w:val="Paragrafi"/>
        <w:rPr>
          <w:lang w:val="sq-AL"/>
        </w:rPr>
      </w:pPr>
      <w:r w:rsidRPr="00EA3A39">
        <w:rPr>
          <w:lang w:val="sq-AL"/>
        </w:rPr>
        <w:t xml:space="preserve">a) Në fund të pikës </w:t>
      </w:r>
      <w:r>
        <w:rPr>
          <w:lang w:val="sq-AL"/>
        </w:rPr>
        <w:t>1/2</w:t>
      </w:r>
      <w:r w:rsidRPr="00EA3A39">
        <w:rPr>
          <w:lang w:val="sq-AL"/>
        </w:rPr>
        <w:t>, shtohen emërtesat “Inspektorati Qendror” dhe “Agjencia Kombëtare për Sigurinë Kompjuterike”.</w:t>
      </w:r>
    </w:p>
    <w:p w:rsidR="00065056" w:rsidRPr="00EA3A39" w:rsidRDefault="00065056" w:rsidP="00065056">
      <w:pPr>
        <w:pStyle w:val="Paragrafi"/>
        <w:rPr>
          <w:lang w:val="sq-AL"/>
        </w:rPr>
      </w:pPr>
      <w:r w:rsidRPr="00EA3A39">
        <w:rPr>
          <w:lang w:val="sq-AL"/>
        </w:rPr>
        <w:t>b) Në pikën 1/3 bëhen këto shtesa:</w:t>
      </w:r>
    </w:p>
    <w:p w:rsidR="00065056" w:rsidRDefault="00065056" w:rsidP="00065056">
      <w:pPr>
        <w:pStyle w:val="Paragrafi"/>
        <w:rPr>
          <w:lang w:val="sq-AL"/>
        </w:rPr>
      </w:pPr>
    </w:p>
    <w:p w:rsidR="00065056" w:rsidRDefault="00065056" w:rsidP="00065056">
      <w:pPr>
        <w:pStyle w:val="Paragrafi"/>
        <w:rPr>
          <w:lang w:val="sq-AL"/>
        </w:rPr>
      </w:pPr>
    </w:p>
    <w:p w:rsidR="00065056" w:rsidRDefault="00065056" w:rsidP="00065056">
      <w:pPr>
        <w:pStyle w:val="Paragrafi"/>
        <w:rPr>
          <w:lang w:val="sq-AL"/>
        </w:rPr>
      </w:pPr>
    </w:p>
    <w:p w:rsidR="00065056" w:rsidRPr="00EA3A39" w:rsidRDefault="00065056" w:rsidP="00065056">
      <w:pPr>
        <w:pStyle w:val="Paragrafi"/>
        <w:rPr>
          <w:lang w:val="sq-AL"/>
        </w:rPr>
      </w:pPr>
      <w:r w:rsidRPr="00EA3A39">
        <w:rPr>
          <w:lang w:val="sq-AL"/>
        </w:rPr>
        <w:t>i) Në shkronjën “a” shtohen emërtesat “Avokatura e Shtetit” dhe “Autoriteti Rrugor Shqiptar” dhe shfuqizohet emërtesa “Drejtoria e Përgjithshme e Rrugëve”.</w:t>
      </w:r>
    </w:p>
    <w:p w:rsidR="00065056" w:rsidRPr="00EA3A39" w:rsidRDefault="00065056" w:rsidP="00065056">
      <w:pPr>
        <w:pStyle w:val="Paragrafi"/>
        <w:rPr>
          <w:lang w:val="sq-AL"/>
        </w:rPr>
      </w:pPr>
      <w:r w:rsidRPr="00EA3A39">
        <w:rPr>
          <w:lang w:val="sq-AL"/>
        </w:rPr>
        <w:t>ii) Në shkronjën “b” shtohen emërtesat “Qendra Kombëtare e Artit dhe Kulturës” dhe “Cirku Kombëtar”.</w:t>
      </w:r>
    </w:p>
    <w:p w:rsidR="00065056" w:rsidRPr="00EA3A39" w:rsidRDefault="00065056" w:rsidP="00065056">
      <w:pPr>
        <w:pStyle w:val="Paragrafi"/>
        <w:rPr>
          <w:lang w:val="sq-AL"/>
        </w:rPr>
      </w:pPr>
      <w:r w:rsidRPr="00EA3A39">
        <w:rPr>
          <w:lang w:val="sq-AL"/>
        </w:rPr>
        <w:t>iii) Në shkronjën “c” shtohet emërtesa “Drejtoria e Shërbimeve të Midhjes dhe Peshkimit, Sarandë”.</w:t>
      </w:r>
    </w:p>
    <w:p w:rsidR="00065056" w:rsidRPr="00EA3A39" w:rsidRDefault="00065056" w:rsidP="00065056">
      <w:pPr>
        <w:pStyle w:val="Paragrafi"/>
        <w:rPr>
          <w:lang w:val="sq-AL"/>
        </w:rPr>
      </w:pPr>
      <w:r w:rsidRPr="00EA3A39">
        <w:rPr>
          <w:lang w:val="sq-AL"/>
        </w:rPr>
        <w:t>c) Shkronja “c” e pikës 2 ndryshohet, si më poshtë vijon:</w:t>
      </w:r>
    </w:p>
    <w:p w:rsidR="00065056" w:rsidRPr="00EA3A39" w:rsidRDefault="00065056" w:rsidP="00065056">
      <w:pPr>
        <w:pStyle w:val="Paragrafi"/>
        <w:rPr>
          <w:lang w:val="sq-AL"/>
        </w:rPr>
      </w:pPr>
      <w:r w:rsidRPr="00EA3A39">
        <w:rPr>
          <w:lang w:val="sq-AL"/>
        </w:rPr>
        <w:t>“c) Shtesa për kualifikim për nëpunësit në pozicionet “sekretar i Përgjithshëm”, “anëtar i organeve kolegjiale drejtuese me kohë të plotë të institucioneve të pavarura, të përcaktuara në pikën 1/1, të këtij vendimi”, “drejtor departamenti”, “drejtor i Përgjithshëm”, “drejtor drejtorie dhe pozicionet e veçanta të punës, të kategorizuara në kategorinë II-b ose më të lartë, sipas këtij vendimi, në institucionet e përcaktuara në pikën 1/1, të këtij vendimi”, “titullar dhe zëvendëstitullar i institucioneve qendrore, në varësi të Kryeministrit apo ministrave të l</w:t>
      </w:r>
      <w:r>
        <w:rPr>
          <w:lang w:val="sq-AL"/>
        </w:rPr>
        <w:t>injës”, “prefekt”, “nënprefekt</w:t>
      </w:r>
      <w:r w:rsidRPr="00EA3A39">
        <w:rPr>
          <w:lang w:val="sq-AL"/>
        </w:rPr>
        <w:t>”, si dhe funksionarët politikë “zëvendësministër”, e anëtarë të kabineteve politike përfitojnë shtesën për kualifikimin, gradën apo titullin shkencor, të përcaktuar sipas lidhjes nr.2/1, që i bashkëlidhet këtij vendimi dhe është pjesë përbërëse e tij. Kriteret e përfitimit të shtesës janë:</w:t>
      </w:r>
    </w:p>
    <w:p w:rsidR="00065056" w:rsidRPr="00EA3A39" w:rsidRDefault="00065056" w:rsidP="00065056">
      <w:pPr>
        <w:pStyle w:val="Paragrafi"/>
        <w:rPr>
          <w:lang w:val="sq-AL"/>
        </w:rPr>
      </w:pPr>
      <w:r w:rsidRPr="00EA3A39">
        <w:rPr>
          <w:lang w:val="sq-AL"/>
        </w:rPr>
        <w:t>- Kjo shtesë jepet kur kualifikimi, grada apo titulli shkencor përputhen me përshkrimin e punës së nëpunësit, por pas miratimit, rast</w:t>
      </w:r>
      <w:r>
        <w:rPr>
          <w:lang w:val="sq-AL"/>
        </w:rPr>
        <w:t xml:space="preserve"> pas rasti, nga Departamenti i </w:t>
      </w:r>
      <w:r w:rsidRPr="00EA3A39">
        <w:rPr>
          <w:lang w:val="sq-AL"/>
        </w:rPr>
        <w:t>Administratës Publike, për Kryeministrinë, aparatet e ministrive të linjës, institucionet qendrore në varësi të Kryeministrit, institucionet qendrore në varësi të ministrave të linjës dhe administratën e prefektit, si dhe nga njësitë e menaxhimit të burimeve njerëzore, për institucionet e pavarura.</w:t>
      </w:r>
    </w:p>
    <w:p w:rsidR="00065056" w:rsidRPr="00EA3A39" w:rsidRDefault="00065056" w:rsidP="00065056">
      <w:pPr>
        <w:pStyle w:val="Paragrafi"/>
        <w:rPr>
          <w:lang w:val="sq-AL"/>
        </w:rPr>
      </w:pPr>
      <w:r w:rsidRPr="00EA3A39">
        <w:rPr>
          <w:lang w:val="sq-AL"/>
        </w:rPr>
        <w:lastRenderedPageBreak/>
        <w:t>- Kur nëpunësi ka kualifikim, gradë apo titull shkencor më të lartë se ai i përcaktuar për pozicionin e tij, sipas lidhjes nr.2/1, që i bashkëlidhet këtij vendimi, përfiton vetëm shtesën e përcaktuar për pozicionin.</w:t>
      </w:r>
    </w:p>
    <w:p w:rsidR="00065056" w:rsidRPr="00EA3A39" w:rsidRDefault="00065056" w:rsidP="00065056">
      <w:pPr>
        <w:pStyle w:val="Paragrafi"/>
        <w:rPr>
          <w:lang w:val="sq-AL"/>
        </w:rPr>
      </w:pPr>
      <w:r w:rsidRPr="00EA3A39">
        <w:rPr>
          <w:lang w:val="sq-AL"/>
        </w:rPr>
        <w:t>- Kur nëpunësi ka kualifikim, gradë apo titull shkencor më të ulët se ai i përcaktuar për pozicionin e tij, sipas lidhjes nr.2/1, që i bashkëlidhet këtij vendimi, përfiton shtesën në përputhje me kualifikimin, gradën apo titullin shkencor që ka.</w:t>
      </w:r>
    </w:p>
    <w:p w:rsidR="00065056" w:rsidRPr="00EA3A39" w:rsidRDefault="00065056" w:rsidP="00065056">
      <w:pPr>
        <w:pStyle w:val="Paragrafi"/>
        <w:rPr>
          <w:lang w:val="sq-AL"/>
        </w:rPr>
      </w:pPr>
      <w:r w:rsidRPr="00EA3A39">
        <w:rPr>
          <w:lang w:val="sq-AL"/>
        </w:rPr>
        <w:t>Në çdo rast, si më sipër, pavarësisht nga kualifikimi, grada apo titulli shkencor që ka nëpunësi, ai përfiton shtesën vetëm për gradën apo titullin shkencor më të lartë që ka.</w:t>
      </w:r>
    </w:p>
    <w:p w:rsidR="00065056" w:rsidRPr="00EA3A39" w:rsidRDefault="00065056" w:rsidP="00065056">
      <w:pPr>
        <w:pStyle w:val="Paragrafi"/>
        <w:rPr>
          <w:lang w:val="sq-AL"/>
        </w:rPr>
      </w:pPr>
      <w:r w:rsidRPr="00EA3A39">
        <w:rPr>
          <w:lang w:val="sq-AL"/>
        </w:rPr>
        <w:t>Ngarkohen Ministria e Arsimit dhe Shkencës, Departamenti i Administratës Publike dhe Ministria e Financave të nxjerrin udhëzimin përkatës në zbatim të kësaj pike.</w:t>
      </w:r>
    </w:p>
    <w:p w:rsidR="00065056" w:rsidRPr="00EA3A39" w:rsidRDefault="00065056" w:rsidP="00065056">
      <w:pPr>
        <w:pStyle w:val="Paragrafi"/>
        <w:rPr>
          <w:lang w:val="sq-AL"/>
        </w:rPr>
      </w:pPr>
      <w:r w:rsidRPr="00EA3A39">
        <w:rPr>
          <w:lang w:val="sq-AL"/>
        </w:rPr>
        <w:t>Shtesa për kualifikim (kolona 4) e lidhjes nr.1, për të gjitha pozicionet e tjera të jetë 0.”.</w:t>
      </w:r>
    </w:p>
    <w:p w:rsidR="00065056" w:rsidRPr="00EA3A39" w:rsidRDefault="00065056" w:rsidP="00065056">
      <w:pPr>
        <w:pStyle w:val="Paragrafi"/>
        <w:rPr>
          <w:lang w:val="sq-AL"/>
        </w:rPr>
      </w:pPr>
      <w:r w:rsidRPr="00EA3A39">
        <w:rPr>
          <w:lang w:val="sq-AL"/>
        </w:rPr>
        <w:t>ç) Në pikën 4/11, pas fjalëve “…Teatrin Kombëtar të Komedisë…”, shtohen fjalët “…Cirkun Kombëtar…”</w:t>
      </w:r>
    </w:p>
    <w:p w:rsidR="00065056" w:rsidRPr="00EA3A39" w:rsidRDefault="00065056" w:rsidP="00065056">
      <w:pPr>
        <w:pStyle w:val="Paragrafi"/>
        <w:rPr>
          <w:lang w:val="sq-AL"/>
        </w:rPr>
      </w:pPr>
      <w:r w:rsidRPr="00EA3A39">
        <w:rPr>
          <w:lang w:val="sq-AL"/>
        </w:rPr>
        <w:t>d) Pas pikës 8/1 shtohet pika 8/2, me këtë përmbajtje:</w:t>
      </w:r>
    </w:p>
    <w:p w:rsidR="00065056" w:rsidRPr="00EA3A39" w:rsidRDefault="00065056" w:rsidP="00065056">
      <w:pPr>
        <w:pStyle w:val="Paragrafi"/>
        <w:rPr>
          <w:lang w:val="sq-AL"/>
        </w:rPr>
      </w:pPr>
      <w:r w:rsidRPr="00EA3A39">
        <w:rPr>
          <w:lang w:val="sq-AL"/>
        </w:rPr>
        <w:t>“8/2. Kategoritë e pagave dhe shtesat për kushte pune të pozicioneve të punës së nëpunësve për emërtesat “specialist” deri në “titullar institucioni”, në Inspektoratin Qendror dhe në Agjencinë Kombëtare për Sigurinë Kompjuterike, janë sipas lidhjes  nr.5/3, që i bashkëlidhet këtij vendimi dhe është pjesë përbërëse e tij.”.</w:t>
      </w:r>
    </w:p>
    <w:p w:rsidR="00065056" w:rsidRPr="00EA3A39" w:rsidRDefault="00065056" w:rsidP="00065056">
      <w:pPr>
        <w:pStyle w:val="Paragrafi"/>
        <w:rPr>
          <w:lang w:val="sq-AL"/>
        </w:rPr>
      </w:pPr>
      <w:r w:rsidRPr="00EA3A39">
        <w:rPr>
          <w:lang w:val="sq-AL"/>
        </w:rPr>
        <w:t>dh) Pas pikës 10/9 shtohet pika 10/10, me këtë përmbajtje:</w:t>
      </w:r>
    </w:p>
    <w:p w:rsidR="00065056" w:rsidRPr="00EA3A39" w:rsidRDefault="00065056" w:rsidP="00065056">
      <w:pPr>
        <w:pStyle w:val="Paragrafi"/>
        <w:rPr>
          <w:lang w:val="sq-AL"/>
        </w:rPr>
      </w:pPr>
      <w:r w:rsidRPr="00EA3A39">
        <w:rPr>
          <w:lang w:val="sq-AL"/>
        </w:rPr>
        <w:t>“10/10. Kategoritë e pagave dhe shtesat për kushte pune të pozicioneve të punës së nëpunësve në Avokaturën e Shtetit janë sipas lidhjes nr.6/10, që i bashkëlidhet këtij vendimi dhe është pjesë përbërëse e tij.</w:t>
      </w:r>
    </w:p>
    <w:p w:rsidR="00065056" w:rsidRPr="00EA3A39" w:rsidRDefault="00065056" w:rsidP="00065056">
      <w:pPr>
        <w:pStyle w:val="Paragrafi"/>
        <w:rPr>
          <w:lang w:val="sq-AL"/>
        </w:rPr>
      </w:pPr>
      <w:r w:rsidRPr="00EA3A39">
        <w:rPr>
          <w:lang w:val="sq-AL"/>
        </w:rPr>
        <w:t>Nëpunësit e emëruar në Avokaturën e Shtetit, pas hyrjes në fuqi të këtij vendimi, përfitojnë pagat, sipas përcaktimit të bërë në lidhjen nr.6/10.</w:t>
      </w:r>
    </w:p>
    <w:p w:rsidR="00065056" w:rsidRPr="00EA3A39" w:rsidRDefault="00065056" w:rsidP="00065056">
      <w:pPr>
        <w:pStyle w:val="Paragrafi"/>
        <w:rPr>
          <w:lang w:val="sq-AL"/>
        </w:rPr>
      </w:pPr>
      <w:r w:rsidRPr="00EA3A39">
        <w:rPr>
          <w:lang w:val="sq-AL"/>
        </w:rPr>
        <w:t>Nëpunësit aktualë të Avokaturës së Shtetit, të cilët deri në çastin e hyrjes në fuqi të këtij vendimi përfitonin një pagë më të lartë sesa parashikohet në lidhjen nr.6/10, do të vazhdojnë të përfitojnë pagën aktuale.</w:t>
      </w:r>
    </w:p>
    <w:p w:rsidR="00065056" w:rsidRDefault="00065056" w:rsidP="00065056">
      <w:pPr>
        <w:pStyle w:val="Paragrafi"/>
        <w:rPr>
          <w:lang w:val="sq-AL"/>
        </w:rPr>
      </w:pPr>
    </w:p>
    <w:p w:rsidR="00065056" w:rsidRDefault="00065056" w:rsidP="00065056">
      <w:pPr>
        <w:pStyle w:val="Paragrafi"/>
        <w:rPr>
          <w:lang w:val="sq-AL"/>
        </w:rPr>
      </w:pPr>
      <w:r w:rsidRPr="00EA3A39">
        <w:rPr>
          <w:lang w:val="sq-AL"/>
        </w:rPr>
        <w:t>Nëpunësi i emëruar jashtë vendit, në pozicionin “Jurist pranë Misionit të Përhershëm të Republikës së Shqipërisë në Këshillin e Europës, i cili është përfaqësues i përhershëm pranë Gjykatës Europiane për të Drejtat e Njeriut”, ka statusin financiar të përfaqësuesit të ministrisë së linjës në përfaqësinë tonë diplomatike pranë BE-së.”.</w:t>
      </w:r>
    </w:p>
    <w:p w:rsidR="00065056" w:rsidRPr="00EA3A39" w:rsidRDefault="00065056" w:rsidP="00065056">
      <w:pPr>
        <w:pStyle w:val="Paragrafi"/>
        <w:rPr>
          <w:lang w:val="sq-AL"/>
        </w:rPr>
      </w:pPr>
      <w:r w:rsidRPr="00EA3A39">
        <w:rPr>
          <w:lang w:val="sq-AL"/>
        </w:rPr>
        <w:t>e) Në pikën 11/1, pas fjalëve “…Teatrin Kombëtar të Komedisë…”, shtohen fjalët dhe “…Cirkun Kombëtar…”.</w:t>
      </w:r>
    </w:p>
    <w:p w:rsidR="00065056" w:rsidRPr="00EA3A39" w:rsidRDefault="00065056" w:rsidP="00065056">
      <w:pPr>
        <w:pStyle w:val="Paragrafi"/>
        <w:rPr>
          <w:lang w:val="sq-AL"/>
        </w:rPr>
      </w:pPr>
      <w:r w:rsidRPr="00EA3A39">
        <w:rPr>
          <w:lang w:val="sq-AL"/>
        </w:rPr>
        <w:t>f) Lidhja nr.7/1 (pjesa I dhe II), që përmendet në pikën 11/1, zëvendësohet me lidhjen me të njëjtën numër dhe emërtim, që i bashkëlidhet këtij vendimi dhe është pjesë përbërëse e tij.</w:t>
      </w:r>
    </w:p>
    <w:p w:rsidR="00065056" w:rsidRPr="00EA3A39" w:rsidRDefault="00065056" w:rsidP="00065056">
      <w:pPr>
        <w:pStyle w:val="Paragrafi"/>
        <w:rPr>
          <w:lang w:val="sq-AL"/>
        </w:rPr>
      </w:pPr>
      <w:r w:rsidRPr="00EA3A39">
        <w:rPr>
          <w:lang w:val="sq-AL"/>
        </w:rPr>
        <w:t>2. Punonjësit e tjerë mbështetës të Avokaturës së Shtetit, Autoriteti</w:t>
      </w:r>
      <w:r>
        <w:rPr>
          <w:lang w:val="sq-AL"/>
        </w:rPr>
        <w:t>t</w:t>
      </w:r>
      <w:r w:rsidRPr="00EA3A39">
        <w:rPr>
          <w:lang w:val="sq-AL"/>
        </w:rPr>
        <w:t xml:space="preserve"> Rrugor Shqiptar</w:t>
      </w:r>
      <w:r>
        <w:rPr>
          <w:lang w:val="sq-AL"/>
        </w:rPr>
        <w:t>,</w:t>
      </w:r>
      <w:r w:rsidRPr="00EA3A39">
        <w:rPr>
          <w:lang w:val="sq-AL"/>
        </w:rPr>
        <w:t xml:space="preserve"> Qendrës Kombëtare të Artit dhe Kulturës, Drejtorisë së Shërbimeve të Midhjes dhe Peshkimit, Sarandë dhe Cirkut Kombëtar, të paguhen sipas vendimit përkatës të Këshillit të Ministrave, për pagat e punonjësve mbështetës.</w:t>
      </w:r>
    </w:p>
    <w:p w:rsidR="00065056" w:rsidRPr="00EA3A39" w:rsidRDefault="00065056" w:rsidP="00065056">
      <w:pPr>
        <w:pStyle w:val="Paragrafi"/>
        <w:rPr>
          <w:lang w:val="sq-AL"/>
        </w:rPr>
      </w:pPr>
      <w:r w:rsidRPr="00EA3A39">
        <w:rPr>
          <w:lang w:val="sq-AL"/>
        </w:rPr>
        <w:t>3. Efektet financiare të këtij vendimi janë, si më poshtë vijon:</w:t>
      </w:r>
    </w:p>
    <w:p w:rsidR="00065056" w:rsidRPr="00EA3A39" w:rsidRDefault="00065056" w:rsidP="00065056">
      <w:pPr>
        <w:pStyle w:val="Paragrafi"/>
        <w:rPr>
          <w:lang w:val="sq-AL"/>
        </w:rPr>
      </w:pPr>
      <w:r w:rsidRPr="00EA3A39">
        <w:rPr>
          <w:lang w:val="sq-AL"/>
        </w:rPr>
        <w:t>- Për Inspektoratin Qendror dhe Agjencinë Kombëtare për Sigurinë Kompjuterike, fillojnë nga data e emërimit në punë të nëpunësve/punonjësve.</w:t>
      </w:r>
    </w:p>
    <w:p w:rsidR="00065056" w:rsidRPr="00EA3A39" w:rsidRDefault="00065056" w:rsidP="00065056">
      <w:pPr>
        <w:pStyle w:val="Paragrafi"/>
        <w:rPr>
          <w:lang w:val="sq-AL"/>
        </w:rPr>
      </w:pPr>
      <w:r w:rsidRPr="00EA3A39">
        <w:rPr>
          <w:lang w:val="sq-AL"/>
        </w:rPr>
        <w:t>- Për shtesat për kualifikimet, fillojnë nga data 1 janar 2012.</w:t>
      </w:r>
    </w:p>
    <w:p w:rsidR="00065056" w:rsidRPr="00EA3A39" w:rsidRDefault="00065056" w:rsidP="00065056">
      <w:pPr>
        <w:pStyle w:val="Paragrafi"/>
        <w:rPr>
          <w:lang w:val="sq-AL"/>
        </w:rPr>
      </w:pPr>
      <w:r w:rsidRPr="00EA3A39">
        <w:rPr>
          <w:lang w:val="sq-AL"/>
        </w:rPr>
        <w:t>- Për të gjitha parashikimet e tjera, pas hyrjes në fuqi të këtij vendimi.</w:t>
      </w:r>
    </w:p>
    <w:p w:rsidR="00065056" w:rsidRPr="00EA3A39" w:rsidRDefault="00065056" w:rsidP="00065056">
      <w:pPr>
        <w:pStyle w:val="Paragrafi"/>
        <w:rPr>
          <w:lang w:val="sq-AL"/>
        </w:rPr>
      </w:pPr>
      <w:r w:rsidRPr="00EA3A39">
        <w:rPr>
          <w:lang w:val="sq-AL"/>
        </w:rPr>
        <w:t>4. Vendimi nr.407, datë 19.6.2003 i Këshillit të Ministrave “Për pagat në Avokaturën e Shtetit”, shfuqizohet.</w:t>
      </w:r>
    </w:p>
    <w:p w:rsidR="00065056" w:rsidRPr="00EA3A39" w:rsidRDefault="00065056" w:rsidP="00065056">
      <w:pPr>
        <w:pStyle w:val="Paragrafi"/>
        <w:rPr>
          <w:lang w:val="sq-AL"/>
        </w:rPr>
      </w:pPr>
    </w:p>
    <w:p w:rsidR="00065056" w:rsidRPr="00EA3A39" w:rsidRDefault="00065056" w:rsidP="00065056">
      <w:pPr>
        <w:pStyle w:val="Paragrafi"/>
        <w:rPr>
          <w:lang w:val="sq-AL"/>
        </w:rPr>
      </w:pPr>
      <w:r w:rsidRPr="00EA3A39">
        <w:rPr>
          <w:lang w:val="sq-AL"/>
        </w:rPr>
        <w:t>Ky vendim hyn në fuqi pas botimit në Fletoren Zyrtare.</w:t>
      </w:r>
    </w:p>
    <w:p w:rsidR="00065056" w:rsidRPr="00EA3A39" w:rsidRDefault="00065056" w:rsidP="00065056">
      <w:pPr>
        <w:pStyle w:val="Paragrafi"/>
        <w:rPr>
          <w:lang w:val="sq-AL"/>
        </w:rPr>
      </w:pPr>
    </w:p>
    <w:p w:rsidR="00065056" w:rsidRPr="00EA3A39" w:rsidRDefault="00065056" w:rsidP="00065056">
      <w:pPr>
        <w:pStyle w:val="Autoriteti"/>
        <w:rPr>
          <w:lang w:val="sq-AL"/>
        </w:rPr>
      </w:pPr>
      <w:r w:rsidRPr="00EA3A39">
        <w:rPr>
          <w:lang w:val="sq-AL"/>
        </w:rPr>
        <w:lastRenderedPageBreak/>
        <w:t>Kryeministri</w:t>
      </w:r>
    </w:p>
    <w:p w:rsidR="00065056" w:rsidRPr="00EA3A39" w:rsidRDefault="00065056" w:rsidP="00065056">
      <w:pPr>
        <w:pStyle w:val="AutoritetiEmer"/>
        <w:rPr>
          <w:lang w:val="sq-AL"/>
        </w:rPr>
      </w:pPr>
      <w:r w:rsidRPr="00EA3A39">
        <w:rPr>
          <w:lang w:val="sq-AL"/>
        </w:rPr>
        <w:t>Sali Berisha</w:t>
      </w:r>
    </w:p>
    <w:sectPr w:rsidR="00065056" w:rsidRPr="00EA3A39"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65056"/>
    <w:rsid w:val="000277EF"/>
    <w:rsid w:val="00065056"/>
    <w:rsid w:val="000C2ABA"/>
    <w:rsid w:val="00142F5D"/>
    <w:rsid w:val="00196982"/>
    <w:rsid w:val="001D4B57"/>
    <w:rsid w:val="00443285"/>
    <w:rsid w:val="00477590"/>
    <w:rsid w:val="004A533F"/>
    <w:rsid w:val="00753B45"/>
    <w:rsid w:val="007F6793"/>
    <w:rsid w:val="00802AED"/>
    <w:rsid w:val="008759F1"/>
    <w:rsid w:val="008A6BB5"/>
    <w:rsid w:val="00946BB9"/>
    <w:rsid w:val="009E2982"/>
    <w:rsid w:val="00A020A7"/>
    <w:rsid w:val="00AD7F1E"/>
    <w:rsid w:val="00B14254"/>
    <w:rsid w:val="00B24908"/>
    <w:rsid w:val="00B80BE6"/>
    <w:rsid w:val="00D54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85B7AFC6-F434-48DF-8E9D-AF36B9ACF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rPr>
      <w:noProof/>
      <w:sz w:val="22"/>
      <w:szCs w:val="22"/>
      <w:lang w:val="sq-AL" w:eastAsia="en-US" w:bidi="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uiPriority w:val="99"/>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uiPriority w:val="99"/>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uiPriority w:val="99"/>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eastAsia="MS Mincho"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uiPriority w:val="99"/>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uiPriority w:val="99"/>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uiPriority w:val="99"/>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uiPriority w:val="99"/>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NumriDataChar">
    <w:name w:val="Numri_Data Char"/>
    <w:basedOn w:val="DefaultParagraphFont"/>
    <w:link w:val="NumriData"/>
    <w:uiPriority w:val="99"/>
    <w:locked/>
    <w:rsid w:val="00065056"/>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uiPriority w:val="99"/>
    <w:locked/>
    <w:rsid w:val="00065056"/>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uiPriority w:val="99"/>
    <w:locked/>
    <w:rsid w:val="00065056"/>
    <w:rPr>
      <w:rFonts w:ascii="CG Times" w:eastAsia="Times New Roman" w:hAnsi="CG Times" w:cs="Times New Roman"/>
      <w:caps/>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1021</Words>
  <Characters>5823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2019-03-18T14:08:00Z</dcterms:created>
  <dcterms:modified xsi:type="dcterms:W3CDTF">2019-03-18T14:08:00Z</dcterms:modified>
</cp:coreProperties>
</file>