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F2B" w:rsidRPr="00AF23D2" w:rsidRDefault="00565F2B" w:rsidP="00565F2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F23D2">
        <w:rPr>
          <w:sz w:val="21"/>
          <w:szCs w:val="21"/>
        </w:rPr>
        <w:t>Vendim</w:t>
      </w:r>
    </w:p>
    <w:p w:rsidR="00565F2B" w:rsidRPr="00AF23D2" w:rsidRDefault="00565F2B" w:rsidP="00565F2B">
      <w:pPr>
        <w:pStyle w:val="NumriData"/>
        <w:keepNext w:val="0"/>
        <w:rPr>
          <w:sz w:val="21"/>
          <w:szCs w:val="21"/>
        </w:rPr>
      </w:pPr>
      <w:r w:rsidRPr="00AF23D2">
        <w:rPr>
          <w:sz w:val="21"/>
          <w:szCs w:val="21"/>
        </w:rPr>
        <w:t>Nr.81, datë 13.2.2012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</w:p>
    <w:p w:rsidR="00565F2B" w:rsidRPr="00AF23D2" w:rsidRDefault="00565F2B" w:rsidP="00565F2B">
      <w:pPr>
        <w:pStyle w:val="Titulli"/>
        <w:keepNext w:val="0"/>
        <w:rPr>
          <w:sz w:val="21"/>
          <w:szCs w:val="21"/>
        </w:rPr>
      </w:pPr>
      <w:r w:rsidRPr="00AF23D2">
        <w:rPr>
          <w:sz w:val="21"/>
          <w:szCs w:val="21"/>
        </w:rPr>
        <w:t>Për një shtesë fondi në buxhetin e vitit 2012, miratuar për ministrinë e ekonomisë, tregtisë dhe energjetikës, për korporatën elektroenergjetike shqiptare, në formën e një huaje afatshkurtër, dhe për miRatimin e kushteve të huas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Në mbështetje të nenit 100 të Kushtetutës, të nenit 5 të ligjit nr.9936, datë 26.6.2008 “Për menaxhimin e sistemit buxhetor në Republikën e Shqipërisë” dhe të nenit 13 të ligjit nr.10 487, datë 5.12.2011 “Për buxhetin e vitit 2012”, me propozimin e Ministrit të Financave, Këshilli i Ministr</w:t>
      </w:r>
      <w:r>
        <w:rPr>
          <w:sz w:val="21"/>
          <w:szCs w:val="21"/>
        </w:rPr>
        <w:t>a</w:t>
      </w:r>
      <w:r w:rsidRPr="00AF23D2">
        <w:rPr>
          <w:sz w:val="21"/>
          <w:szCs w:val="21"/>
        </w:rPr>
        <w:t>ve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</w:p>
    <w:p w:rsidR="00565F2B" w:rsidRPr="00AF23D2" w:rsidRDefault="00565F2B" w:rsidP="00565F2B">
      <w:pPr>
        <w:pStyle w:val="VENDOSI"/>
        <w:keepNext w:val="0"/>
        <w:rPr>
          <w:sz w:val="21"/>
          <w:szCs w:val="21"/>
        </w:rPr>
      </w:pPr>
      <w:r w:rsidRPr="00AF23D2">
        <w:rPr>
          <w:sz w:val="21"/>
          <w:szCs w:val="21"/>
        </w:rPr>
        <w:t>Vendosi: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1. Ministrisë së Ekonomisë, Tregtisë dhe Energjetikës, në buxhetin e miratuar për vitin 2012, në programin “Mbështetje për energjinë”, zëri “Transferta”, t’i shtohet fondi 2 000 000 000 (dy miliardë) lekë, për shoqërinë me kapital 100 për qind shtetëror, Korporatën Elektroenergjetike Shqiptare, në formën e një huaje afatshkurtër.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2. Kushtet e huas janë të përcaktuara në projektmarrëveshjen që i bashkëlidhet këtij vendimi.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3. Fondi sipas pikës 1 të këtij vendimi, të përballohet nga Fondi i Kontigjencës, i miratuar në buxhetin e shtetit të vitit 2012.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4. Ngarkohen Ministria e Financave dhe Ministria e Ekonomisë, Tregtisë dhe Energjetikës për zbatimin e këtij vendimi.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  <w:r w:rsidRPr="00AF23D2">
        <w:rPr>
          <w:sz w:val="21"/>
          <w:szCs w:val="21"/>
        </w:rPr>
        <w:t>Ky vendim hyn në fuqi menjëherë.</w:t>
      </w:r>
    </w:p>
    <w:p w:rsidR="00565F2B" w:rsidRPr="00AF23D2" w:rsidRDefault="00565F2B" w:rsidP="00565F2B">
      <w:pPr>
        <w:pStyle w:val="Paragrafi"/>
        <w:rPr>
          <w:sz w:val="21"/>
          <w:szCs w:val="21"/>
        </w:rPr>
      </w:pPr>
    </w:p>
    <w:p w:rsidR="00565F2B" w:rsidRPr="00AF23D2" w:rsidRDefault="00565F2B" w:rsidP="00565F2B">
      <w:pPr>
        <w:pStyle w:val="Autoriteti"/>
        <w:keepNext w:val="0"/>
        <w:rPr>
          <w:sz w:val="21"/>
          <w:szCs w:val="21"/>
        </w:rPr>
      </w:pPr>
      <w:r w:rsidRPr="00AF23D2">
        <w:rPr>
          <w:sz w:val="21"/>
          <w:szCs w:val="21"/>
        </w:rPr>
        <w:t>Kryeministri</w:t>
      </w:r>
    </w:p>
    <w:p w:rsidR="00565F2B" w:rsidRPr="00AF23D2" w:rsidRDefault="00565F2B" w:rsidP="00565F2B">
      <w:pPr>
        <w:pStyle w:val="AutoritetiEmer"/>
        <w:rPr>
          <w:sz w:val="21"/>
          <w:szCs w:val="21"/>
        </w:rPr>
      </w:pPr>
      <w:r w:rsidRPr="00AF23D2">
        <w:rPr>
          <w:sz w:val="21"/>
          <w:szCs w:val="21"/>
        </w:rPr>
        <w:t>Sali Berisha</w:t>
      </w:r>
    </w:p>
    <w:sectPr w:rsidR="00565F2B" w:rsidRPr="00AF23D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5F2B"/>
    <w:rsid w:val="000277EF"/>
    <w:rsid w:val="000C2ABA"/>
    <w:rsid w:val="00142F5D"/>
    <w:rsid w:val="001D4B57"/>
    <w:rsid w:val="00372555"/>
    <w:rsid w:val="00443285"/>
    <w:rsid w:val="00477590"/>
    <w:rsid w:val="004A533F"/>
    <w:rsid w:val="00565F2B"/>
    <w:rsid w:val="00574C12"/>
    <w:rsid w:val="00753B45"/>
    <w:rsid w:val="007F6793"/>
    <w:rsid w:val="00802AED"/>
    <w:rsid w:val="00856CDA"/>
    <w:rsid w:val="008759F1"/>
    <w:rsid w:val="008A6BB5"/>
    <w:rsid w:val="008B2079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500B20-D2D5-4FC7-A16B-2E38903D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2B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65F2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65F2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65F2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65F2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565F2B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565F2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