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171" w:rsidRPr="00745BA6" w:rsidRDefault="00477171" w:rsidP="00477171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VENDIM</w:t>
      </w:r>
    </w:p>
    <w:p w:rsidR="00477171" w:rsidRPr="00745BA6" w:rsidRDefault="00477171" w:rsidP="00477171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112, datë 15.2.2012</w:t>
      </w:r>
    </w:p>
    <w:p w:rsidR="00477171" w:rsidRPr="00745BA6" w:rsidRDefault="00477171" w:rsidP="00477171">
      <w:pPr>
        <w:pStyle w:val="Paragrafi"/>
        <w:rPr>
          <w:lang w:val="sq-AL"/>
        </w:rPr>
      </w:pPr>
    </w:p>
    <w:p w:rsidR="00477171" w:rsidRPr="00745BA6" w:rsidRDefault="00477171" w:rsidP="00477171">
      <w:pPr>
        <w:pStyle w:val="Titulli"/>
        <w:rPr>
          <w:lang w:val="sq-AL"/>
        </w:rPr>
      </w:pPr>
      <w:r w:rsidRPr="00745BA6">
        <w:rPr>
          <w:lang w:val="sq-AL"/>
        </w:rPr>
        <w:t>PËR HEQJEN NGA FONDI KULLOSOR KOMBËTAR TË SIPËRFAQES NË NGASTRËN NR.</w:t>
      </w:r>
      <w:r>
        <w:rPr>
          <w:lang w:val="sq-AL"/>
        </w:rPr>
        <w:t xml:space="preserve"> </w:t>
      </w:r>
      <w:r w:rsidRPr="00745BA6">
        <w:rPr>
          <w:lang w:val="sq-AL"/>
        </w:rPr>
        <w:t>37, TË EKONOMISË KULLOSORE “VLLAHAT-DHROVIAN”, DELVINË, QË DO TË PËRDORET </w:t>
      </w:r>
      <w:r>
        <w:rPr>
          <w:lang w:val="sq-AL"/>
        </w:rPr>
        <w:t>NGA SHOQËRIA “DINAMIKA”, SHP</w:t>
      </w:r>
      <w:r w:rsidRPr="00745BA6">
        <w:rPr>
          <w:lang w:val="sq-AL"/>
        </w:rPr>
        <w:t>K PËR KA</w:t>
      </w:r>
      <w:r>
        <w:rPr>
          <w:lang w:val="sq-AL"/>
        </w:rPr>
        <w:t>R</w:t>
      </w:r>
      <w:r w:rsidRPr="00745BA6">
        <w:rPr>
          <w:lang w:val="sq-AL"/>
        </w:rPr>
        <w:t>IE</w:t>
      </w:r>
      <w:r>
        <w:rPr>
          <w:lang w:val="sq-AL"/>
        </w:rPr>
        <w:t>R</w:t>
      </w:r>
      <w:r w:rsidRPr="00745BA6">
        <w:rPr>
          <w:lang w:val="sq-AL"/>
        </w:rPr>
        <w:t>Ë GURI</w:t>
      </w:r>
    </w:p>
    <w:p w:rsidR="00477171" w:rsidRPr="00745BA6" w:rsidRDefault="00477171" w:rsidP="00477171">
      <w:pPr>
        <w:pStyle w:val="Paragrafi"/>
        <w:rPr>
          <w:lang w:val="sq-AL"/>
        </w:rPr>
      </w:pPr>
    </w:p>
    <w:p w:rsidR="00477171" w:rsidRPr="00745BA6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>Në mbështetje të nenit 100 të K</w:t>
      </w:r>
      <w:r>
        <w:rPr>
          <w:lang w:val="sq-AL"/>
        </w:rPr>
        <w:t>ushtetutës dhe të shkronjës “b” të pikës 1 të nenit 10</w:t>
      </w:r>
      <w:r w:rsidRPr="00745BA6">
        <w:rPr>
          <w:lang w:val="sq-AL"/>
        </w:rPr>
        <w:t xml:space="preserve"> të</w:t>
      </w:r>
      <w:r>
        <w:rPr>
          <w:lang w:val="sq-AL"/>
        </w:rPr>
        <w:t xml:space="preserve"> ligjit nr. 9693, datë 19.3.2007</w:t>
      </w:r>
      <w:r w:rsidRPr="00745BA6">
        <w:rPr>
          <w:lang w:val="sq-AL"/>
        </w:rPr>
        <w:t xml:space="preserve"> “Për fondin kullosor”, të ndryshuar, me propozimin e Ministrit të Mjedisit, Pyjeve dhe Administrimit të Ujërave dhe të Ministrit të Ekonomisë, Tregtisë dhe Energjetikës, Këshilli i Ministrave</w:t>
      </w:r>
    </w:p>
    <w:p w:rsidR="00477171" w:rsidRPr="00745BA6" w:rsidRDefault="00477171" w:rsidP="00477171">
      <w:pPr>
        <w:pStyle w:val="VENDOSI"/>
        <w:rPr>
          <w:lang w:val="sq-AL"/>
        </w:rPr>
      </w:pPr>
      <w:r w:rsidRPr="00745BA6">
        <w:rPr>
          <w:lang w:val="sq-AL"/>
        </w:rPr>
        <w:br/>
        <w:t>VENDOSI:</w:t>
      </w:r>
    </w:p>
    <w:p w:rsidR="00477171" w:rsidRPr="00745BA6" w:rsidRDefault="00477171" w:rsidP="00477171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477171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>1. Heqjen nga Fondi Kullosor Kombëtar dhe çregjistrimin nga zëri kadastral “Kullotë”, të sipërfaqes prej 10 (dhjetë) ha, sipas të dhënave të përcaktuara në lejen minerare nr.</w:t>
      </w:r>
      <w:r>
        <w:rPr>
          <w:lang w:val="sq-AL"/>
        </w:rPr>
        <w:t xml:space="preserve"> </w:t>
      </w:r>
      <w:r w:rsidRPr="00745BA6">
        <w:rPr>
          <w:lang w:val="sq-AL"/>
        </w:rPr>
        <w:t>1369, datë 22.6.2009, lëshuar nga Ministria e Ekonomisë, Tregtisë dhe Energjetikës, dhe tabelës që i bashkëlidhet këtij vendimi, e cila ndodhet në </w:t>
      </w:r>
      <w:r>
        <w:rPr>
          <w:lang w:val="sq-AL"/>
        </w:rPr>
        <w:t>ngastrën nr. 37</w:t>
      </w:r>
      <w:r w:rsidRPr="00745BA6">
        <w:rPr>
          <w:lang w:val="sq-AL"/>
        </w:rPr>
        <w:t xml:space="preserve"> të ekonominë kullosore “Vllahat-Dhrovian”, Delvinë, dhe që do të përdoret nga subjekti “Dinamika”, sh.p.k., për karierë guri.</w:t>
      </w:r>
    </w:p>
    <w:p w:rsidR="00477171" w:rsidRPr="00745BA6" w:rsidRDefault="00477171" w:rsidP="00477171">
      <w:pPr>
        <w:pStyle w:val="Paragrafi"/>
        <w:rPr>
          <w:lang w:val="sq-AL"/>
        </w:rPr>
      </w:pPr>
    </w:p>
    <w:p w:rsidR="00477171" w:rsidRPr="00745BA6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 xml:space="preserve">2. Zyra e Regjistrimit të Pasurive të Paluajtshme, pasi të përcaktohen në terren dhe në hartë kufijtë e rinj të Fondit Kullosor Kombëtar, që rezultojnë nga heqja e sipërfaqeve të </w:t>
      </w:r>
      <w:r>
        <w:rPr>
          <w:lang w:val="sq-AL"/>
        </w:rPr>
        <w:t>këtyre ngastrave, sipas pikës 1</w:t>
      </w:r>
      <w:r w:rsidRPr="00745BA6">
        <w:rPr>
          <w:lang w:val="sq-AL"/>
        </w:rPr>
        <w:t xml:space="preserve"> të këtij vendimi, bën çregjistrimin e saj nga kategoria “Tokë e zënë, kullotë” dhe e regjistron në kategorinë “Tokë e zënë për veprimtari minerare”, në zbatim të vendimit nr.</w:t>
      </w:r>
      <w:r>
        <w:rPr>
          <w:lang w:val="sq-AL"/>
        </w:rPr>
        <w:t xml:space="preserve"> </w:t>
      </w:r>
      <w:r w:rsidRPr="00745BA6">
        <w:rPr>
          <w:lang w:val="sq-AL"/>
        </w:rPr>
        <w:t>1374, datë 10.1</w:t>
      </w:r>
      <w:r>
        <w:rPr>
          <w:lang w:val="sq-AL"/>
        </w:rPr>
        <w:t>0.2008 të Këshillit Ministrave</w:t>
      </w:r>
      <w:r w:rsidRPr="00745BA6">
        <w:rPr>
          <w:lang w:val="sq-AL"/>
        </w:rPr>
        <w:t xml:space="preserve"> “Për rregullat dhe procedurat që ndiqen për heqjen, shtimin dhe ndryshimin e destinacionit të fondit kullosor”.</w:t>
      </w:r>
    </w:p>
    <w:p w:rsidR="00477171" w:rsidRPr="00745BA6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>3. Vlera e sipërfaqes kullosore të hequr dhe e infrastrukturës së saj paguhet nga subjekti “Dinamika”, sh.p.k., në bazë të lidhjes nr.</w:t>
      </w:r>
      <w:r>
        <w:rPr>
          <w:lang w:val="sq-AL"/>
        </w:rPr>
        <w:t xml:space="preserve"> 4</w:t>
      </w:r>
      <w:r w:rsidRPr="00745BA6">
        <w:rPr>
          <w:lang w:val="sq-AL"/>
        </w:rPr>
        <w:t xml:space="preserve"> të vendimit nr.</w:t>
      </w:r>
      <w:r>
        <w:rPr>
          <w:lang w:val="sq-AL"/>
        </w:rPr>
        <w:t xml:space="preserve"> 1064, datë 22.12.2010</w:t>
      </w:r>
      <w:r w:rsidRPr="00745BA6">
        <w:rPr>
          <w:lang w:val="sq-AL"/>
        </w:rPr>
        <w:t xml:space="preserve"> të K</w:t>
      </w:r>
      <w:r>
        <w:rPr>
          <w:lang w:val="sq-AL"/>
        </w:rPr>
        <w:t>ëshillit të Ministrave</w:t>
      </w:r>
      <w:r w:rsidRPr="00745BA6">
        <w:rPr>
          <w:lang w:val="sq-AL"/>
        </w:rPr>
        <w:t xml:space="preserve"> “Për disa ndryshime në vendimin nr.</w:t>
      </w:r>
      <w:r>
        <w:rPr>
          <w:lang w:val="sq-AL"/>
        </w:rPr>
        <w:t xml:space="preserve"> 391, datë 21.6.2006 të Këshillit të Ministrave</w:t>
      </w:r>
      <w:r w:rsidRPr="00745BA6">
        <w:rPr>
          <w:lang w:val="sq-AL"/>
        </w:rPr>
        <w:t xml:space="preserve"> “Për përcaktimin e tarifave në sektorin e pyjeve dhe të kullotave””.</w:t>
      </w:r>
    </w:p>
    <w:p w:rsidR="00477171" w:rsidRPr="00745BA6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>4. Me hyrjen në fuqi të këtij vendimi, subjekti “Dinamika”, sh.p.k., brenda</w:t>
      </w:r>
      <w:r>
        <w:rPr>
          <w:lang w:val="sq-AL"/>
        </w:rPr>
        <w:t xml:space="preserve"> </w:t>
      </w:r>
      <w:r w:rsidRPr="00745BA6">
        <w:rPr>
          <w:lang w:val="sq-AL"/>
        </w:rPr>
        <w:t>2 (dy) viteve,</w:t>
      </w:r>
      <w:r>
        <w:rPr>
          <w:lang w:val="sq-AL"/>
        </w:rPr>
        <w:t xml:space="preserve"> </w:t>
      </w:r>
      <w:r w:rsidRPr="00745BA6">
        <w:rPr>
          <w:lang w:val="sq-AL"/>
        </w:rPr>
        <w:t>me fondet e veta, të përmirësojë 10 (dhjetë) ha kullota, në ngastrat e përcaktuara nga komuna Mesopotam dhe Drejtoria e Shërbimit Pyjor, Delvinë. Mënyra e përmirësimit deri në marrjen në dorëzim me procesverbal të sipërfaqes së përmirësuar të bëhet sipas marrëveshjes, që do të lidhet ndërmjet palëve me kërkuesin.</w:t>
      </w:r>
    </w:p>
    <w:p w:rsidR="00477171" w:rsidRPr="00745BA6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 xml:space="preserve">5. Ngarkohen Ministria e Mjedisit, Pyjeve dhe Administrimit të Ujërave, </w:t>
      </w:r>
      <w:r>
        <w:rPr>
          <w:lang w:val="sq-AL"/>
        </w:rPr>
        <w:t>K</w:t>
      </w:r>
      <w:r w:rsidRPr="00745BA6">
        <w:rPr>
          <w:lang w:val="sq-AL"/>
        </w:rPr>
        <w:t>ryeregjistruesi i Pasurive të Paluajtshme të Republikës së Shqipërisë dhe komuna Mesopotam për zbatimin e këtij vendimi.</w:t>
      </w:r>
    </w:p>
    <w:p w:rsidR="00477171" w:rsidRPr="00745BA6" w:rsidRDefault="00477171" w:rsidP="00477171">
      <w:pPr>
        <w:pStyle w:val="Paragrafi"/>
        <w:rPr>
          <w:lang w:val="sq-AL"/>
        </w:rPr>
      </w:pPr>
      <w:r w:rsidRPr="00745BA6">
        <w:rPr>
          <w:lang w:val="sq-AL"/>
        </w:rPr>
        <w:t>Ky vendim hyn në fuqi pas botimit në Fletoren Zyrtare.</w:t>
      </w:r>
    </w:p>
    <w:p w:rsidR="00477171" w:rsidRPr="00745BA6" w:rsidRDefault="00477171" w:rsidP="00477171">
      <w:pPr>
        <w:pStyle w:val="Paragrafi"/>
        <w:rPr>
          <w:lang w:val="sq-AL"/>
        </w:rPr>
      </w:pPr>
    </w:p>
    <w:p w:rsidR="00477171" w:rsidRPr="00745BA6" w:rsidRDefault="00477171" w:rsidP="00477171">
      <w:pPr>
        <w:pStyle w:val="Autoriteti"/>
        <w:rPr>
          <w:lang w:val="sq-AL"/>
        </w:rPr>
      </w:pPr>
      <w:r w:rsidRPr="00745BA6">
        <w:rPr>
          <w:lang w:val="sq-AL"/>
        </w:rPr>
        <w:t>Kryeministri</w:t>
      </w:r>
    </w:p>
    <w:p w:rsidR="00477590" w:rsidRDefault="00477171" w:rsidP="00477171">
      <w:pPr>
        <w:pStyle w:val="AutoritetiEmer"/>
      </w:pPr>
      <w:r w:rsidRPr="00745BA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7171"/>
    <w:rsid w:val="000257D4"/>
    <w:rsid w:val="000277EF"/>
    <w:rsid w:val="000C2ABA"/>
    <w:rsid w:val="00142F5D"/>
    <w:rsid w:val="001D4B57"/>
    <w:rsid w:val="00443285"/>
    <w:rsid w:val="00477171"/>
    <w:rsid w:val="00477590"/>
    <w:rsid w:val="004A533F"/>
    <w:rsid w:val="00753B45"/>
    <w:rsid w:val="007F6793"/>
    <w:rsid w:val="00802AED"/>
    <w:rsid w:val="008759F1"/>
    <w:rsid w:val="008A6BB5"/>
    <w:rsid w:val="00946BB9"/>
    <w:rsid w:val="00961990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28A382-B23D-4940-96D9-D6114F4C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17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7717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7717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7717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7717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47717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