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08F" w:rsidRPr="00745BA6" w:rsidRDefault="001A108F" w:rsidP="001A108F">
      <w:pPr>
        <w:pStyle w:val="Akti"/>
        <w:rPr>
          <w:lang w:val="sq-AL"/>
        </w:rPr>
      </w:pPr>
      <w:bookmarkStart w:id="0" w:name="_GoBack"/>
      <w:bookmarkEnd w:id="0"/>
      <w:r w:rsidRPr="00745BA6">
        <w:rPr>
          <w:lang w:val="sq-AL"/>
        </w:rPr>
        <w:t>VENDIM</w:t>
      </w:r>
    </w:p>
    <w:p w:rsidR="001A108F" w:rsidRPr="00745BA6" w:rsidRDefault="001A108F" w:rsidP="001A108F">
      <w:pPr>
        <w:pStyle w:val="NumriData"/>
        <w:rPr>
          <w:lang w:val="sq-AL"/>
        </w:rPr>
      </w:pPr>
      <w:r w:rsidRPr="00745BA6">
        <w:rPr>
          <w:lang w:val="sq-AL"/>
        </w:rPr>
        <w:t>Nr.</w:t>
      </w:r>
      <w:r>
        <w:rPr>
          <w:lang w:val="sq-AL"/>
        </w:rPr>
        <w:t xml:space="preserve"> </w:t>
      </w:r>
      <w:r w:rsidRPr="00745BA6">
        <w:rPr>
          <w:lang w:val="sq-AL"/>
        </w:rPr>
        <w:t>117, datë 15.2.2012</w:t>
      </w:r>
    </w:p>
    <w:p w:rsidR="001A108F" w:rsidRPr="00745BA6" w:rsidRDefault="001A108F" w:rsidP="001A108F">
      <w:pPr>
        <w:pStyle w:val="Paragrafi"/>
        <w:rPr>
          <w:lang w:val="sq-AL"/>
        </w:rPr>
      </w:pPr>
    </w:p>
    <w:p w:rsidR="001A108F" w:rsidRPr="00745BA6" w:rsidRDefault="001A108F" w:rsidP="001A108F">
      <w:pPr>
        <w:pStyle w:val="Titulli"/>
        <w:rPr>
          <w:lang w:val="sq-AL"/>
        </w:rPr>
      </w:pPr>
      <w:r w:rsidRPr="00745BA6">
        <w:rPr>
          <w:lang w:val="sq-AL"/>
        </w:rPr>
        <w:t>PËR PROCEDURAT DHE AF</w:t>
      </w:r>
      <w:r>
        <w:rPr>
          <w:lang w:val="sq-AL"/>
        </w:rPr>
        <w:t>ATET E RIMBURSIMIT TË PAGESËS</w:t>
      </w:r>
      <w:r w:rsidRPr="00745BA6">
        <w:rPr>
          <w:lang w:val="sq-AL"/>
        </w:rPr>
        <w:t xml:space="preserve"> NË TË HOLLA TË PARCELAVE TË NDËRTIMEVE INFORMALE, PËR PERSONAT QË PËRFITOJNË NGA E DREJTA E PAGESËS ME BONO PRIVATIZIMI</w:t>
      </w:r>
    </w:p>
    <w:p w:rsidR="001A108F" w:rsidRPr="00745BA6" w:rsidRDefault="001A108F" w:rsidP="001A108F">
      <w:pPr>
        <w:pStyle w:val="Paragrafi"/>
        <w:rPr>
          <w:lang w:val="sq-AL"/>
        </w:rPr>
      </w:pPr>
    </w:p>
    <w:p w:rsidR="001A108F" w:rsidRDefault="001A108F" w:rsidP="001A108F">
      <w:pPr>
        <w:pStyle w:val="Paragrafi"/>
        <w:rPr>
          <w:lang w:val="sq-AL"/>
        </w:rPr>
      </w:pPr>
      <w:r w:rsidRPr="00745BA6">
        <w:rPr>
          <w:lang w:val="sq-AL"/>
        </w:rPr>
        <w:t>Në mbështetje të nenit 10</w:t>
      </w:r>
      <w:r>
        <w:rPr>
          <w:lang w:val="sq-AL"/>
        </w:rPr>
        <w:t>0 të Kushtetutës dhe të pikës 3 të nenit 4</w:t>
      </w:r>
      <w:r w:rsidRPr="00745BA6">
        <w:rPr>
          <w:lang w:val="sq-AL"/>
        </w:rPr>
        <w:t xml:space="preserve"> të ligjit nr.</w:t>
      </w:r>
      <w:r>
        <w:rPr>
          <w:lang w:val="sq-AL"/>
        </w:rPr>
        <w:t xml:space="preserve"> 10 219, datë 4.2.2010</w:t>
      </w:r>
      <w:r w:rsidRPr="00745BA6">
        <w:rPr>
          <w:lang w:val="sq-AL"/>
        </w:rPr>
        <w:t xml:space="preserve"> “Për disa shtesa në ligjin nr.</w:t>
      </w:r>
      <w:r>
        <w:rPr>
          <w:lang w:val="sq-AL"/>
        </w:rPr>
        <w:t xml:space="preserve"> 9482, datë 3.4.2006</w:t>
      </w:r>
      <w:r w:rsidRPr="00745BA6">
        <w:rPr>
          <w:lang w:val="sq-AL"/>
        </w:rPr>
        <w:t xml:space="preserve"> “Për legalizimin, urbanizimin dhe integrimin e ndërtimeve pa leje”, të ndryshuar”, me propozimin e Ministrit të Punëve Publike dhe Transportit, Këshilli i Ministrave</w:t>
      </w:r>
    </w:p>
    <w:p w:rsidR="001A108F" w:rsidRPr="00745BA6" w:rsidRDefault="001A108F" w:rsidP="001A108F">
      <w:pPr>
        <w:pStyle w:val="Paragrafi"/>
        <w:rPr>
          <w:lang w:val="sq-AL"/>
        </w:rPr>
      </w:pPr>
    </w:p>
    <w:p w:rsidR="001A108F" w:rsidRPr="00745BA6" w:rsidRDefault="001A108F" w:rsidP="001A108F">
      <w:pPr>
        <w:pStyle w:val="VENDOSI"/>
        <w:rPr>
          <w:lang w:val="sq-AL"/>
        </w:rPr>
      </w:pPr>
      <w:r w:rsidRPr="00745BA6">
        <w:rPr>
          <w:lang w:val="sq-AL"/>
        </w:rPr>
        <w:t>VENDOSI:</w:t>
      </w:r>
    </w:p>
    <w:p w:rsidR="001A108F" w:rsidRPr="00745BA6" w:rsidRDefault="001A108F" w:rsidP="001A108F">
      <w:pPr>
        <w:pStyle w:val="Paragrafi"/>
        <w:rPr>
          <w:lang w:val="sq-AL"/>
        </w:rPr>
      </w:pPr>
    </w:p>
    <w:p w:rsidR="001A108F" w:rsidRPr="00745BA6" w:rsidRDefault="001A108F" w:rsidP="001A108F">
      <w:pPr>
        <w:pStyle w:val="Paragrafi"/>
        <w:rPr>
          <w:lang w:val="sq-AL"/>
        </w:rPr>
      </w:pPr>
      <w:r w:rsidRPr="00745BA6">
        <w:rPr>
          <w:lang w:val="sq-AL"/>
        </w:rPr>
        <w:t>1. Personat, që kanë kryer pagesën e parcelës së objektit informal përpara hyrjes në fuqi të ligjit nr.</w:t>
      </w:r>
      <w:r>
        <w:rPr>
          <w:lang w:val="sq-AL"/>
        </w:rPr>
        <w:t xml:space="preserve"> 10 219, datë 4.2.2010</w:t>
      </w:r>
      <w:r w:rsidRPr="00745BA6">
        <w:rPr>
          <w:lang w:val="sq-AL"/>
        </w:rPr>
        <w:t xml:space="preserve"> “Për disa shtesa në ligjin nr.</w:t>
      </w:r>
      <w:r>
        <w:rPr>
          <w:lang w:val="sq-AL"/>
        </w:rPr>
        <w:t xml:space="preserve"> 9482, datë 3.4.2006</w:t>
      </w:r>
      <w:r w:rsidRPr="00745BA6">
        <w:rPr>
          <w:lang w:val="sq-AL"/>
        </w:rPr>
        <w:t xml:space="preserve"> “Për legalizimin, urbanizimin dhe integrimin e ndërtimeve pa leje”, të ndryshuar”, dhe që kanë paraqitur kërkesë me shkrim pranë drejtorive të ALUIZNI-t, në qarqe, brenda afatit të parashikuar, kanë të drejtën e rimbursimit të shumave të paguara në të holla, në këmbim të pagesës nëpërmjet bonove të privatizimit.</w:t>
      </w:r>
    </w:p>
    <w:p w:rsidR="001A108F" w:rsidRPr="00745BA6" w:rsidRDefault="001A108F" w:rsidP="001A108F">
      <w:pPr>
        <w:pStyle w:val="Paragrafi"/>
        <w:rPr>
          <w:lang w:val="sq-AL"/>
        </w:rPr>
      </w:pPr>
      <w:r w:rsidRPr="00745BA6">
        <w:rPr>
          <w:lang w:val="sq-AL"/>
        </w:rPr>
        <w:t>2. Masa e pagesës së rimbursueshme, për efekt të shlyerjes me bono privatizimi, do të jetë në përputhje me përqindjet</w:t>
      </w:r>
      <w:r>
        <w:rPr>
          <w:lang w:val="sq-AL"/>
        </w:rPr>
        <w:t xml:space="preserve"> e përcaktuara në nenet 19 e 20 të</w:t>
      </w:r>
      <w:r w:rsidRPr="00745BA6">
        <w:rPr>
          <w:lang w:val="sq-AL"/>
        </w:rPr>
        <w:t xml:space="preserve"> ligjit nr.</w:t>
      </w:r>
      <w:r>
        <w:rPr>
          <w:lang w:val="sq-AL"/>
        </w:rPr>
        <w:t xml:space="preserve"> 9482, datë 3.4.2006</w:t>
      </w:r>
      <w:r w:rsidRPr="00745BA6">
        <w:rPr>
          <w:lang w:val="sq-AL"/>
        </w:rPr>
        <w:t xml:space="preserve"> “Për legalizimin, urbanizimin dhe integrimin e ndërtimeve pa leje”, të ndryshuar.</w:t>
      </w:r>
    </w:p>
    <w:p w:rsidR="001A108F" w:rsidRPr="00745BA6" w:rsidRDefault="001A108F" w:rsidP="001A108F">
      <w:pPr>
        <w:pStyle w:val="Paragrafi"/>
        <w:rPr>
          <w:lang w:val="sq-AL"/>
        </w:rPr>
      </w:pPr>
      <w:r w:rsidRPr="00745BA6">
        <w:rPr>
          <w:lang w:val="sq-AL"/>
        </w:rPr>
        <w:t>3. Procedurat përkatëse të hollësishme për rimbursimin e personave që përfitojnë nga e drejta e pagesës me bono privatizimi</w:t>
      </w:r>
      <w:r>
        <w:rPr>
          <w:lang w:val="sq-AL"/>
        </w:rPr>
        <w:t>,</w:t>
      </w:r>
      <w:r w:rsidRPr="00745BA6">
        <w:rPr>
          <w:lang w:val="sq-AL"/>
        </w:rPr>
        <w:t xml:space="preserve"> përcaktohen me udhëzim të përbashkët të </w:t>
      </w:r>
      <w:r>
        <w:rPr>
          <w:lang w:val="sq-AL"/>
        </w:rPr>
        <w:t>M</w:t>
      </w:r>
      <w:r w:rsidRPr="00745BA6">
        <w:rPr>
          <w:lang w:val="sq-AL"/>
        </w:rPr>
        <w:t xml:space="preserve">inistrit të Punëve Publike dhe Transportit dhe të </w:t>
      </w:r>
      <w:r>
        <w:rPr>
          <w:lang w:val="sq-AL"/>
        </w:rPr>
        <w:t>M</w:t>
      </w:r>
      <w:r w:rsidRPr="00745BA6">
        <w:rPr>
          <w:lang w:val="sq-AL"/>
        </w:rPr>
        <w:t>inistrit të Financave.</w:t>
      </w:r>
    </w:p>
    <w:p w:rsidR="001A108F" w:rsidRPr="00745BA6" w:rsidRDefault="001A108F" w:rsidP="001A108F">
      <w:pPr>
        <w:pStyle w:val="Paragrafi"/>
        <w:rPr>
          <w:lang w:val="sq-AL"/>
        </w:rPr>
      </w:pPr>
      <w:r w:rsidRPr="00745BA6">
        <w:rPr>
          <w:lang w:val="sq-AL"/>
        </w:rPr>
        <w:t>4. Drejtoritë e ALUIZNI-t, në qarqe, njoftojnë me shkrim përfituesit për hapjen e llogarive bankare dhe vlerën monetare, për të cilën përfitojnë rimbursim.</w:t>
      </w:r>
    </w:p>
    <w:p w:rsidR="001A108F" w:rsidRPr="00745BA6" w:rsidRDefault="001A108F" w:rsidP="001A108F">
      <w:pPr>
        <w:pStyle w:val="Paragrafi"/>
        <w:rPr>
          <w:lang w:val="sq-AL"/>
        </w:rPr>
      </w:pPr>
      <w:r w:rsidRPr="00745BA6">
        <w:rPr>
          <w:lang w:val="sq-AL"/>
        </w:rPr>
        <w:t>5. Personat, që përfitojnë, janë të detyruar të bëjnë pagesën me bono privatizimi të vlerës së rimbursueshme dhe të dorëzojnë pranë drejtorive të ALUIZNI-t, në qarqe, dokumentacionin financiar, që vërteton kryerjen e kësaj pagese, brenda</w:t>
      </w:r>
      <w:r>
        <w:rPr>
          <w:lang w:val="sq-AL"/>
        </w:rPr>
        <w:t xml:space="preserve"> </w:t>
      </w:r>
      <w:r w:rsidRPr="00745BA6">
        <w:rPr>
          <w:lang w:val="sq-AL"/>
        </w:rPr>
        <w:t>10 (dhjetë) ditëve nga data e marrjes së njoftimit me shkrim.</w:t>
      </w:r>
    </w:p>
    <w:p w:rsidR="001A108F" w:rsidRPr="00745BA6" w:rsidRDefault="001A108F" w:rsidP="001A108F">
      <w:pPr>
        <w:pStyle w:val="Paragrafi"/>
        <w:rPr>
          <w:lang w:val="sq-AL"/>
        </w:rPr>
      </w:pPr>
      <w:r w:rsidRPr="00745BA6">
        <w:rPr>
          <w:lang w:val="sq-AL"/>
        </w:rPr>
        <w:t xml:space="preserve">6. Moskryerja e pagesës me bono privatizimi, brenda </w:t>
      </w:r>
      <w:r>
        <w:rPr>
          <w:lang w:val="sq-AL"/>
        </w:rPr>
        <w:t>afatit të përcaktuar në pikën 5</w:t>
      </w:r>
      <w:r w:rsidRPr="00745BA6">
        <w:rPr>
          <w:lang w:val="sq-AL"/>
        </w:rPr>
        <w:t xml:space="preserve"> të </w:t>
      </w:r>
      <w:r>
        <w:rPr>
          <w:lang w:val="sq-AL"/>
        </w:rPr>
        <w:t>këtij vendimi, sjell humbjen e t</w:t>
      </w:r>
      <w:r w:rsidRPr="00745BA6">
        <w:rPr>
          <w:lang w:val="sq-AL"/>
        </w:rPr>
        <w:t>ë drejtës së rimbursimit të shumës respektive në para.</w:t>
      </w:r>
    </w:p>
    <w:p w:rsidR="001A108F" w:rsidRPr="00745BA6" w:rsidRDefault="001A108F" w:rsidP="001A108F">
      <w:pPr>
        <w:pStyle w:val="Paragrafi"/>
        <w:rPr>
          <w:lang w:val="sq-AL"/>
        </w:rPr>
      </w:pPr>
      <w:r w:rsidRPr="00745BA6">
        <w:rPr>
          <w:lang w:val="sq-AL"/>
        </w:rPr>
        <w:t>7. Me paraqitjen e dokumentacionit fina</w:t>
      </w:r>
      <w:r>
        <w:rPr>
          <w:lang w:val="sq-AL"/>
        </w:rPr>
        <w:t>nciar të parashikuar në pikën 4</w:t>
      </w:r>
      <w:r w:rsidRPr="00745BA6">
        <w:rPr>
          <w:lang w:val="sq-AL"/>
        </w:rPr>
        <w:t xml:space="preserve"> të këtij vendimi, personave u lind e drejta për rimbursim.</w:t>
      </w:r>
    </w:p>
    <w:p w:rsidR="001A108F" w:rsidRPr="00745BA6" w:rsidRDefault="001A108F" w:rsidP="001A108F">
      <w:pPr>
        <w:pStyle w:val="Paragrafi"/>
        <w:rPr>
          <w:lang w:val="sq-AL"/>
        </w:rPr>
      </w:pPr>
      <w:r w:rsidRPr="00745BA6">
        <w:rPr>
          <w:lang w:val="sq-AL"/>
        </w:rPr>
        <w:t>8. Brenda 15 (pesëmbëdhjetë) ditëve nga data e depozitimit të dokumentacionit financiar, që vërteton kryerjen e pagesës me bono privatizimi, pranë drejtorive të ALUIZNI-t, në qarqe, bëhet i mundur transferimi i shumave të rimbursueshme në numrat e llogarive.</w:t>
      </w:r>
    </w:p>
    <w:p w:rsidR="001A108F" w:rsidRPr="00745BA6" w:rsidRDefault="001A108F" w:rsidP="001A108F">
      <w:pPr>
        <w:pStyle w:val="Paragrafi"/>
        <w:rPr>
          <w:lang w:val="sq-AL"/>
        </w:rPr>
      </w:pPr>
      <w:r w:rsidRPr="00745BA6">
        <w:rPr>
          <w:lang w:val="sq-AL"/>
        </w:rPr>
        <w:t>9. Ngarkohen Ministria e Punëve Publike dhe Transportit, Ministria e Financave dhe Agjencia e Legalizimit, Urbanizimit dhe Integrimit të Zonave/Ndërtimeve Informale për zbatimin e këtij vendimi.</w:t>
      </w:r>
    </w:p>
    <w:p w:rsidR="001A108F" w:rsidRPr="00745BA6" w:rsidRDefault="001A108F" w:rsidP="001A108F">
      <w:pPr>
        <w:pStyle w:val="Paragrafi"/>
        <w:rPr>
          <w:lang w:val="sq-AL"/>
        </w:rPr>
      </w:pPr>
      <w:r w:rsidRPr="00745BA6">
        <w:rPr>
          <w:lang w:val="sq-AL"/>
        </w:rPr>
        <w:t>Ky vendim hyn në fuqi pas botimit në Fletoren Zyrtare.</w:t>
      </w:r>
    </w:p>
    <w:p w:rsidR="001A108F" w:rsidRPr="00745BA6" w:rsidRDefault="001A108F" w:rsidP="001A108F">
      <w:pPr>
        <w:pStyle w:val="Autoriteti"/>
        <w:rPr>
          <w:lang w:val="sq-AL"/>
        </w:rPr>
      </w:pPr>
      <w:r w:rsidRPr="00745BA6">
        <w:rPr>
          <w:lang w:val="sq-AL"/>
        </w:rPr>
        <w:br/>
        <w:t>Kryeministri</w:t>
      </w:r>
    </w:p>
    <w:p w:rsidR="001A108F" w:rsidRPr="00745BA6" w:rsidRDefault="001A108F" w:rsidP="001A108F">
      <w:pPr>
        <w:pStyle w:val="AutoritetiEmer"/>
        <w:rPr>
          <w:lang w:val="sq-AL"/>
        </w:rPr>
      </w:pPr>
      <w:r w:rsidRPr="00745BA6">
        <w:rPr>
          <w:lang w:val="sq-AL"/>
        </w:rPr>
        <w:t>Sali Berisha</w:t>
      </w:r>
    </w:p>
    <w:sectPr w:rsidR="001A108F" w:rsidRPr="00745BA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108F"/>
    <w:rsid w:val="000257D4"/>
    <w:rsid w:val="000277EF"/>
    <w:rsid w:val="000C2ABA"/>
    <w:rsid w:val="00142F5D"/>
    <w:rsid w:val="001A108F"/>
    <w:rsid w:val="001D4B57"/>
    <w:rsid w:val="0027148C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7FCE28-5D20-4A2C-B39E-1F09B204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link w:val="AutoritetiEmerChar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A108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A108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A108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A108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EmerChar">
    <w:name w:val="Autoriteti_Emer Char"/>
    <w:basedOn w:val="DefaultParagraphFont"/>
    <w:link w:val="AutoritetiEmer"/>
    <w:rsid w:val="001A108F"/>
    <w:rPr>
      <w:rFonts w:ascii="CG Times" w:eastAsia="Times New Roman" w:hAnsi="CG Times" w:cs="Times New Roman"/>
      <w:b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locked/>
    <w:rsid w:val="001A108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2019-03-18T14:15:00Z</dcterms:created>
  <dcterms:modified xsi:type="dcterms:W3CDTF">2019-03-18T14:15:00Z</dcterms:modified>
</cp:coreProperties>
</file>