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71" w:rsidRDefault="00832371" w:rsidP="00832371">
      <w:pPr>
        <w:pStyle w:val="Akti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832371" w:rsidRDefault="00832371" w:rsidP="00832371">
      <w:pPr>
        <w:pStyle w:val="NumriData"/>
        <w:rPr>
          <w:lang w:val="sq-AL"/>
        </w:rPr>
      </w:pPr>
      <w:r>
        <w:rPr>
          <w:lang w:val="sq-AL"/>
        </w:rPr>
        <w:t>Nr. 125, datë 22.2.2012</w:t>
      </w:r>
    </w:p>
    <w:p w:rsidR="00832371" w:rsidRDefault="00832371" w:rsidP="00832371">
      <w:pPr>
        <w:pStyle w:val="Paragrafi"/>
        <w:rPr>
          <w:lang w:val="sq-AL"/>
        </w:rPr>
      </w:pPr>
    </w:p>
    <w:p w:rsidR="00832371" w:rsidRDefault="00832371" w:rsidP="00832371">
      <w:pPr>
        <w:pStyle w:val="Titulli"/>
        <w:rPr>
          <w:lang w:val="sq-AL"/>
        </w:rPr>
      </w:pPr>
      <w:r>
        <w:rPr>
          <w:lang w:val="sq-AL"/>
        </w:rPr>
        <w:t>PËR NJË NDRYSHIM NË VENDIMIN NR. 916, DATË 28.12.2011 TË KËSHILLIT TË MINISTRAVE “PËR PËRCAKTIMIN E NUMRIT TË PUNONJËSVE ME KONTRATË TË PËRKOHSHME, PËR VITIN 2012, NË NJËSITË E QEVERISJES QENDRORE”</w:t>
      </w:r>
    </w:p>
    <w:p w:rsidR="00832371" w:rsidRDefault="00832371" w:rsidP="00832371">
      <w:pPr>
        <w:pStyle w:val="Paragrafi"/>
        <w:rPr>
          <w:lang w:val="sq-AL"/>
        </w:rPr>
      </w:pP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pikës 2 të nenit 18 të ligjit nr. 7961, datë 12.7.1995 “Kodi i Punës i Republikës së Shqipërisë”, të ndryshuar dhe të nenit 11 të ligjit nr. 10 487, datë 5.12.2011 “Për buxhetin e vitit 2012”,  me propozimin e Ministrit të Financave, Këshilli i Ministrave</w:t>
      </w:r>
    </w:p>
    <w:p w:rsidR="00832371" w:rsidRPr="00876A63" w:rsidRDefault="00832371" w:rsidP="00832371">
      <w:pPr>
        <w:pStyle w:val="Paragrafi"/>
        <w:rPr>
          <w:sz w:val="14"/>
          <w:lang w:val="sq-AL"/>
        </w:rPr>
      </w:pPr>
    </w:p>
    <w:p w:rsidR="00832371" w:rsidRDefault="00832371" w:rsidP="00832371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832371" w:rsidRPr="00876A63" w:rsidRDefault="00832371" w:rsidP="00F1502A">
      <w:pPr>
        <w:pStyle w:val="Paragrafi"/>
        <w:rPr>
          <w:lang w:val="sq-AL"/>
        </w:rPr>
      </w:pP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1. Pika 1 e vendimit nr. 916, datë 28.12.2011 të Këshillit të Ministrave, ndryshohet, si më poshtë vijon:</w:t>
      </w: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“1. Numri i punonjësve me kontratë të përkohshme, për vitin 2012, në njësitë e qeverisjes qendrore bëhet 521 veta, sipas lidhjeve nr. 1 dhe nr. 2, që i bashkëlidhen këtij vendimi. Shtesa prej 106 punonjësish është e detajuar sipas lidhjes nr. 2 që i bashkëlidhet këtij vendimi dhe është pjesë përbërëse e tij.”.</w:t>
      </w: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2.  Efektet financiare, për zbatimin e këtij vendimi përballohen nga shpenzimet korente, të miratuara në buxhetin përkatës të vitit 2012, të njësive të qeverisjes qendrore.</w:t>
      </w: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3. Ngarkohen ministritë dhe institucionet buxhetore, të përmendura në lidhjen nr. 2, të depozitojnë pranë Ministrisë së Financave detajimin e numrit të punonjësve në përputhje me kriteret e përcaktuara në vendimin nr. 1703, datë 24.12.2008 të Këshillit të Ministrave “Për vendosjen e standardeve të shërbimeve dhe aktiviteteve sezonale/të përkohshme për ministritë dhe institucionet buxhetore”.</w:t>
      </w:r>
    </w:p>
    <w:p w:rsidR="00832371" w:rsidRDefault="00832371" w:rsidP="00832371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 dhe i shtrin efektet nga data e miratimit të tij.</w:t>
      </w:r>
    </w:p>
    <w:p w:rsidR="00832371" w:rsidRPr="00876A63" w:rsidRDefault="00832371" w:rsidP="00832371">
      <w:pPr>
        <w:pStyle w:val="Paragrafi"/>
        <w:rPr>
          <w:sz w:val="12"/>
          <w:lang w:val="sq-AL"/>
        </w:rPr>
      </w:pPr>
    </w:p>
    <w:p w:rsidR="00832371" w:rsidRDefault="00832371" w:rsidP="00832371">
      <w:pPr>
        <w:pStyle w:val="Autoriteti"/>
        <w:rPr>
          <w:lang w:val="sq-AL"/>
        </w:rPr>
      </w:pPr>
      <w:r>
        <w:rPr>
          <w:lang w:val="sq-AL"/>
        </w:rPr>
        <w:t xml:space="preserve">KRYEMINISTRI </w:t>
      </w:r>
    </w:p>
    <w:p w:rsidR="00477590" w:rsidRDefault="00832371" w:rsidP="00832371">
      <w:pPr>
        <w:pStyle w:val="AutoritetiEmer"/>
      </w:pPr>
      <w:r>
        <w:t>Sali Berisha</w:t>
      </w:r>
    </w:p>
    <w:p w:rsidR="00F1502A" w:rsidRDefault="00F1502A" w:rsidP="00F1502A">
      <w:pPr>
        <w:pStyle w:val="Paragrafi"/>
        <w:rPr>
          <w:lang w:val="en-GB"/>
        </w:rPr>
      </w:pPr>
    </w:p>
    <w:sectPr w:rsidR="00F1502A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32371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32371"/>
    <w:rsid w:val="008759F1"/>
    <w:rsid w:val="008A6BB5"/>
    <w:rsid w:val="00946BB9"/>
    <w:rsid w:val="009E2982"/>
    <w:rsid w:val="00A020A7"/>
    <w:rsid w:val="00AD7F1E"/>
    <w:rsid w:val="00B24908"/>
    <w:rsid w:val="00B80BE6"/>
    <w:rsid w:val="00D23E9B"/>
    <w:rsid w:val="00D5435B"/>
    <w:rsid w:val="00F1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FE7B3D-C44B-4F83-BC15-966269B5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37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3237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3237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323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3237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83237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