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166" w:rsidRPr="006822F6" w:rsidRDefault="009E4166" w:rsidP="009E4166">
      <w:pPr>
        <w:pStyle w:val="Akti"/>
        <w:rPr>
          <w:lang w:val="sq-AL"/>
        </w:rPr>
      </w:pPr>
      <w:bookmarkStart w:id="0" w:name="_GoBack"/>
      <w:bookmarkEnd w:id="0"/>
      <w:r w:rsidRPr="006822F6">
        <w:rPr>
          <w:lang w:val="sq-AL"/>
        </w:rPr>
        <w:t>VENDIM</w:t>
      </w:r>
    </w:p>
    <w:p w:rsidR="009E4166" w:rsidRPr="006822F6" w:rsidRDefault="009E4166" w:rsidP="009E4166">
      <w:pPr>
        <w:pStyle w:val="NumriData"/>
        <w:rPr>
          <w:lang w:val="sq-AL"/>
        </w:rPr>
      </w:pPr>
      <w:r w:rsidRPr="006822F6">
        <w:rPr>
          <w:lang w:val="sq-AL"/>
        </w:rPr>
        <w:t xml:space="preserve">Nr. 151, datë 29.2.2012 </w:t>
      </w:r>
    </w:p>
    <w:p w:rsidR="009E4166" w:rsidRPr="006822F6" w:rsidRDefault="009E4166" w:rsidP="009E4166">
      <w:pPr>
        <w:pStyle w:val="Paragrafi"/>
        <w:rPr>
          <w:lang w:val="sq-AL"/>
        </w:rPr>
      </w:pPr>
    </w:p>
    <w:p w:rsidR="009E4166" w:rsidRPr="006822F6" w:rsidRDefault="009E4166" w:rsidP="009E4166">
      <w:pPr>
        <w:pStyle w:val="Titulli"/>
        <w:rPr>
          <w:lang w:val="sq-AL"/>
        </w:rPr>
      </w:pPr>
      <w:r w:rsidRPr="006822F6">
        <w:rPr>
          <w:lang w:val="sq-AL"/>
        </w:rPr>
        <w:t>PËR SHPRONËSIMIN, PËR INTERES PUBLIK, TË PRONARËVE  TË PASURIVE TË PALUAJTSHME, PRONË PRIVATE, QË PREKEN NGA NDËRTIMI I LINJAVE KRYESORE TË DËRGIMIT  TË SISTEMEVE TË KANALIZIMEVE TË UJËRAVE TË ZEZA  TË LEZHËS DHE SHËNGJINIT PËR NË ITUP-IN E QYTETIT  TË LEZHËS</w:t>
      </w:r>
    </w:p>
    <w:p w:rsidR="009E4166" w:rsidRPr="006822F6" w:rsidRDefault="009E4166" w:rsidP="009E4166">
      <w:pPr>
        <w:pStyle w:val="Paragrafi"/>
        <w:rPr>
          <w:lang w:val="sq-AL"/>
        </w:rPr>
      </w:pPr>
    </w:p>
    <w:p w:rsidR="009E4166" w:rsidRPr="006822F6" w:rsidRDefault="009E4166" w:rsidP="009E4166">
      <w:pPr>
        <w:pStyle w:val="Paragrafi"/>
        <w:rPr>
          <w:lang w:val="sq-AL"/>
        </w:rPr>
      </w:pPr>
      <w:r w:rsidRPr="006822F6">
        <w:rPr>
          <w:lang w:val="sq-AL"/>
        </w:rPr>
        <w:t>Në mbështetje të nenit 100 të Kushtetutë</w:t>
      </w:r>
      <w:r>
        <w:rPr>
          <w:lang w:val="sq-AL"/>
        </w:rPr>
        <w:t>s, të neneve 5</w:t>
      </w:r>
      <w:r w:rsidRPr="006822F6">
        <w:rPr>
          <w:lang w:val="sq-AL"/>
        </w:rPr>
        <w:t xml:space="preserve"> pika 1, 20 e 21 të ligjit nr. 8561, datë 22.12.1999 “Për shpronësimet dhe marrjen në përdorim të përkohshëm të pasurisë, pronë private, për interes publik” dhe të ligjit nr. 10 487, datë 5.12.2011 “Për buxhetin e vitit 2012”, me propozimin e Ministrit të Punëve Publike dhe Transportit, Këshilli i Ministrave </w:t>
      </w:r>
    </w:p>
    <w:p w:rsidR="009E4166" w:rsidRPr="006822F6" w:rsidRDefault="009E4166" w:rsidP="009E4166">
      <w:pPr>
        <w:pStyle w:val="Paragrafi"/>
        <w:rPr>
          <w:lang w:val="sq-AL"/>
        </w:rPr>
      </w:pPr>
    </w:p>
    <w:p w:rsidR="009E4166" w:rsidRPr="006822F6" w:rsidRDefault="009E4166" w:rsidP="009E4166">
      <w:pPr>
        <w:pStyle w:val="VENDOSI"/>
        <w:rPr>
          <w:lang w:val="sq-AL"/>
        </w:rPr>
      </w:pPr>
      <w:r w:rsidRPr="006822F6">
        <w:rPr>
          <w:lang w:val="sq-AL"/>
        </w:rPr>
        <w:t>VENDOSI:</w:t>
      </w:r>
    </w:p>
    <w:p w:rsidR="009E4166" w:rsidRPr="006822F6" w:rsidRDefault="009E4166" w:rsidP="009E4166">
      <w:pPr>
        <w:pStyle w:val="Paragrafi"/>
        <w:rPr>
          <w:lang w:val="sq-AL"/>
        </w:rPr>
      </w:pPr>
    </w:p>
    <w:p w:rsidR="009E4166" w:rsidRPr="006822F6" w:rsidRDefault="009E4166" w:rsidP="009E4166">
      <w:pPr>
        <w:pStyle w:val="Paragrafi"/>
        <w:rPr>
          <w:lang w:val="sq-AL"/>
        </w:rPr>
      </w:pPr>
      <w:r w:rsidRPr="006822F6">
        <w:rPr>
          <w:lang w:val="sq-AL"/>
        </w:rPr>
        <w:t>1. Shpronësimin, për interes publik, të pronarëve të pasurive  të paluajtshme, pronë private, që preken nga ndërtimi i linjave kryesore të dërgimit të sistemeve të kanalizimeve të ujërave të zeza të Lezhës dhe Shëngjinit për në ITUP-in e qytetit të Lezhës.</w:t>
      </w:r>
    </w:p>
    <w:p w:rsidR="009E4166" w:rsidRPr="006822F6" w:rsidRDefault="009E4166" w:rsidP="009E4166">
      <w:pPr>
        <w:pStyle w:val="Paragrafi"/>
        <w:rPr>
          <w:lang w:val="sq-AL"/>
        </w:rPr>
      </w:pPr>
      <w:r w:rsidRPr="006822F6">
        <w:rPr>
          <w:lang w:val="sq-AL"/>
        </w:rPr>
        <w:t>2. Shpronësimi bëhet në favor të Drejtoris</w:t>
      </w:r>
      <w:r>
        <w:rPr>
          <w:lang w:val="sq-AL"/>
        </w:rPr>
        <w:t>ë së Përgjithshme të Ujësjellës-</w:t>
      </w:r>
      <w:r w:rsidRPr="006822F6">
        <w:rPr>
          <w:lang w:val="sq-AL"/>
        </w:rPr>
        <w:t>Kanalizimeve.</w:t>
      </w:r>
    </w:p>
    <w:p w:rsidR="009E4166" w:rsidRPr="006822F6" w:rsidRDefault="009E4166" w:rsidP="009E4166">
      <w:pPr>
        <w:pStyle w:val="Paragrafi"/>
        <w:rPr>
          <w:lang w:val="sq-AL"/>
        </w:rPr>
      </w:pPr>
      <w:r w:rsidRPr="006822F6">
        <w:rPr>
          <w:lang w:val="sq-AL"/>
        </w:rPr>
        <w:t>3. Pronarët e pasurive  të paluajtshme, që shpronësohen, të kompensohen në vlerë të plotë sipas masës përkatëse, që paraqitet në tabelën bashkëlidhur këtij  vendimi, për sipërfaqen 1 680 (një mijë e gjashtëqind e tetëdhjetë) m</w:t>
      </w:r>
      <w:r w:rsidRPr="00941D27">
        <w:rPr>
          <w:vertAlign w:val="superscript"/>
          <w:lang w:val="sq-AL"/>
        </w:rPr>
        <w:t>2</w:t>
      </w:r>
      <w:r w:rsidRPr="006822F6">
        <w:rPr>
          <w:lang w:val="sq-AL"/>
        </w:rPr>
        <w:t xml:space="preserve">, vlerësuar me çmimet e AKKP-së, me një vlerë të përgjithshme shpronësimi  719 040 (shtatëqind e nëntëmbëdhjetë mijë e dyzet) lekë. </w:t>
      </w:r>
    </w:p>
    <w:p w:rsidR="009E4166" w:rsidRPr="006822F6" w:rsidRDefault="009E4166" w:rsidP="009E4166">
      <w:pPr>
        <w:pStyle w:val="Paragrafi"/>
        <w:rPr>
          <w:lang w:val="sq-AL"/>
        </w:rPr>
      </w:pPr>
      <w:r w:rsidRPr="006822F6">
        <w:rPr>
          <w:lang w:val="sq-AL"/>
        </w:rPr>
        <w:t>4. Shpenzimet procedurale, në vlerën 340 000 (treqind e dyzet mijë) lekë, të përballohen nga Drejtori</w:t>
      </w:r>
      <w:r>
        <w:rPr>
          <w:lang w:val="sq-AL"/>
        </w:rPr>
        <w:t>a e Përgjithshme e Ujësjellës-</w:t>
      </w:r>
      <w:r w:rsidRPr="006822F6">
        <w:rPr>
          <w:lang w:val="sq-AL"/>
        </w:rPr>
        <w:t xml:space="preserve">Kanalizimeve.    </w:t>
      </w:r>
    </w:p>
    <w:p w:rsidR="009E4166" w:rsidRPr="006822F6" w:rsidRDefault="009E4166" w:rsidP="009E4166">
      <w:pPr>
        <w:pStyle w:val="Paragrafi"/>
        <w:rPr>
          <w:lang w:val="sq-AL"/>
        </w:rPr>
      </w:pPr>
      <w:r w:rsidRPr="006822F6">
        <w:rPr>
          <w:lang w:val="sq-AL"/>
        </w:rPr>
        <w:t>5. Vlera e përgjithshme e shpronësimit, prej 719 040 (shtatëqind e nëntëmbëdhjetë mijë e dyzet) lekësh, të përballohet nga buxheti i vitit 2012, zëri “Kosto lokale”, miratuar për Drejtorinë</w:t>
      </w:r>
      <w:r>
        <w:rPr>
          <w:lang w:val="sq-AL"/>
        </w:rPr>
        <w:t xml:space="preserve"> e Përgjithshme të Ujësjellës-</w:t>
      </w:r>
      <w:r w:rsidRPr="006822F6">
        <w:rPr>
          <w:lang w:val="sq-AL"/>
        </w:rPr>
        <w:t xml:space="preserve">Kanalizimeve. </w:t>
      </w:r>
    </w:p>
    <w:p w:rsidR="009E4166" w:rsidRPr="006822F6" w:rsidRDefault="009E4166" w:rsidP="009E4166">
      <w:pPr>
        <w:pStyle w:val="Paragrafi"/>
        <w:rPr>
          <w:lang w:val="sq-AL"/>
        </w:rPr>
      </w:pPr>
      <w:r w:rsidRPr="006822F6">
        <w:rPr>
          <w:lang w:val="sq-AL"/>
        </w:rPr>
        <w:t> 6.  Shpronësimi të fillojë nga data 1.3.2012.</w:t>
      </w:r>
    </w:p>
    <w:p w:rsidR="009E4166" w:rsidRPr="006822F6" w:rsidRDefault="009E4166" w:rsidP="009E4166">
      <w:pPr>
        <w:pStyle w:val="Paragrafi"/>
        <w:rPr>
          <w:lang w:val="sq-AL"/>
        </w:rPr>
      </w:pPr>
      <w:r w:rsidRPr="006822F6">
        <w:rPr>
          <w:lang w:val="sq-AL"/>
        </w:rPr>
        <w:t> 7. Pronarët e pasurive të ndodhura në zonën kadastrale nr. 8270, për të cilët është bërë shënimi “Konfirmuar nga ZVRPP-ja”, do të kompensohen, për efekt shpronësimi, pasi të dorëzojnë dokumentacionin e plotë të pronësisë të rifreskuar pranë Drejtorisë së Përgjithshme të Ujësjellës - Kanalizimeve.</w:t>
      </w:r>
    </w:p>
    <w:p w:rsidR="009E4166" w:rsidRPr="006822F6" w:rsidRDefault="009E4166" w:rsidP="009E4166">
      <w:pPr>
        <w:pStyle w:val="Paragrafi"/>
        <w:rPr>
          <w:lang w:val="sq-AL"/>
        </w:rPr>
      </w:pPr>
      <w:r w:rsidRPr="006822F6">
        <w:rPr>
          <w:lang w:val="sq-AL"/>
        </w:rPr>
        <w:t> 8. Drejtori</w:t>
      </w:r>
      <w:r>
        <w:rPr>
          <w:lang w:val="sq-AL"/>
        </w:rPr>
        <w:t>a e Përgjithshme e Ujësjellës-</w:t>
      </w:r>
      <w:r w:rsidRPr="006822F6">
        <w:rPr>
          <w:lang w:val="sq-AL"/>
        </w:rPr>
        <w:t>Kanalizimeve të kryejë likuidimet për efekt shpronësimi për pronarët sipas listës bashkëlidhur këtij vendimi, në bazë të dokumentacionit të rifreskuar që do të dorëzojnë pronarët.</w:t>
      </w:r>
    </w:p>
    <w:p w:rsidR="009E4166" w:rsidRPr="006822F6" w:rsidRDefault="009E4166" w:rsidP="009E4166">
      <w:pPr>
        <w:pStyle w:val="Paragrafi"/>
        <w:rPr>
          <w:lang w:val="sq-AL"/>
        </w:rPr>
      </w:pPr>
      <w:r w:rsidRPr="006822F6">
        <w:rPr>
          <w:lang w:val="sq-AL"/>
        </w:rPr>
        <w:t> 9. Brenda 30 (tridhjetë) ditëve nga data e miratimit të këtij vendimi, Zyra Qendrore e Regjistrimit të Pasurive të Paluajtshme dhe Zyra Vendore e Regjistrimit të Pasurive të Paluajtshme, Lezhë, në bashkëpunim me U</w:t>
      </w:r>
      <w:r>
        <w:rPr>
          <w:lang w:val="sq-AL"/>
        </w:rPr>
        <w:t>jësjellës-Kanalizime, sh.a.</w:t>
      </w:r>
      <w:r w:rsidRPr="006822F6">
        <w:rPr>
          <w:lang w:val="sq-AL"/>
        </w:rPr>
        <w:t>, Lezhë, të fillojnë procedurat për hedhjen e gjurmës së shpronësimit, sipas planimetrisë së shpronësimit, që do t’u vihet në dispozicion nga Drejtori</w:t>
      </w:r>
      <w:r>
        <w:rPr>
          <w:lang w:val="sq-AL"/>
        </w:rPr>
        <w:t>a e Përgjithshme e Ujësjellës-</w:t>
      </w:r>
      <w:r w:rsidRPr="006822F6">
        <w:rPr>
          <w:lang w:val="sq-AL"/>
        </w:rPr>
        <w:t>Kanalizimeve, dhe të bëjnë kalimin e pronësisë për pa</w:t>
      </w:r>
      <w:r>
        <w:rPr>
          <w:lang w:val="sq-AL"/>
        </w:rPr>
        <w:t>suritë e shpronësuara në favor t</w:t>
      </w:r>
      <w:r w:rsidRPr="00CD77DC">
        <w:rPr>
          <w:lang w:val="sq-AL"/>
        </w:rPr>
        <w:t>ë</w:t>
      </w:r>
      <w:r>
        <w:rPr>
          <w:lang w:val="sq-AL"/>
        </w:rPr>
        <w:t xml:space="preserve"> </w:t>
      </w:r>
      <w:r w:rsidRPr="006822F6">
        <w:rPr>
          <w:lang w:val="sq-AL"/>
        </w:rPr>
        <w:t>U</w:t>
      </w:r>
      <w:r>
        <w:rPr>
          <w:lang w:val="sq-AL"/>
        </w:rPr>
        <w:t>jësjellës-Kanalizime, sh.a.</w:t>
      </w:r>
      <w:r w:rsidRPr="006822F6">
        <w:rPr>
          <w:lang w:val="sq-AL"/>
        </w:rPr>
        <w:t xml:space="preserve">, Lezhë. </w:t>
      </w:r>
    </w:p>
    <w:p w:rsidR="009E4166" w:rsidRPr="006822F6" w:rsidRDefault="009E4166" w:rsidP="009E4166">
      <w:pPr>
        <w:pStyle w:val="Paragrafi"/>
        <w:rPr>
          <w:lang w:val="sq-AL"/>
        </w:rPr>
      </w:pPr>
      <w:r w:rsidRPr="006822F6">
        <w:rPr>
          <w:lang w:val="sq-AL"/>
        </w:rPr>
        <w:t> 10. Zyra Qendrore e Regjistrimit të Pasurive të Paluajtshme dhe zyra vendore e regjistrimit të pasurive të paluajtshme, Lezhë, të pezullojnë të gjitha transaksionet me pasuritë e shpronësuara deri në çastin kur do të realizohen procesi i hedhjes së gjurmës së shpronësimit në hartat kadastrale, si dhe kalimi i pronësisë për pasuritë e shpronësuara.</w:t>
      </w:r>
    </w:p>
    <w:p w:rsidR="009E4166" w:rsidRPr="006822F6" w:rsidRDefault="009E4166" w:rsidP="009E4166">
      <w:pPr>
        <w:pStyle w:val="Paragrafi"/>
        <w:rPr>
          <w:lang w:val="sq-AL"/>
        </w:rPr>
      </w:pPr>
      <w:r w:rsidRPr="006822F6">
        <w:rPr>
          <w:lang w:val="sq-AL"/>
        </w:rPr>
        <w:t> 11. Ngarkohen Ministria e Punëve Publike dhe Transportit, Ministria e Financave, Drejtori</w:t>
      </w:r>
      <w:r>
        <w:rPr>
          <w:lang w:val="sq-AL"/>
        </w:rPr>
        <w:t>a e Përgjithshme e Ujësjellës-</w:t>
      </w:r>
      <w:r w:rsidRPr="006822F6">
        <w:rPr>
          <w:lang w:val="sq-AL"/>
        </w:rPr>
        <w:t>Kanalizimeve,  U</w:t>
      </w:r>
      <w:r>
        <w:rPr>
          <w:lang w:val="sq-AL"/>
        </w:rPr>
        <w:t>jësjellës-Kanalizime, sh.a.</w:t>
      </w:r>
      <w:r w:rsidRPr="006822F6">
        <w:rPr>
          <w:lang w:val="sq-AL"/>
        </w:rPr>
        <w:t>, Lezhë, Zyra Qendrore e Regjistrimit të Pasurive të Paluajtshme dhe zyra vendore e regjistrimit të pasurive të paluajtshme, Lezhë, për zbatimin e këtij  vendimi.</w:t>
      </w:r>
    </w:p>
    <w:p w:rsidR="009E4166" w:rsidRPr="006822F6" w:rsidRDefault="009E4166" w:rsidP="009E4166">
      <w:pPr>
        <w:pStyle w:val="Paragrafi"/>
        <w:rPr>
          <w:lang w:val="sq-AL"/>
        </w:rPr>
      </w:pPr>
      <w:r w:rsidRPr="006822F6">
        <w:rPr>
          <w:lang w:val="sq-AL"/>
        </w:rPr>
        <w:t xml:space="preserve">  Ky vendim hyn në fuqi menjëherë dhe botohet në Fletoren  Zyrtare. </w:t>
      </w:r>
    </w:p>
    <w:p w:rsidR="009E4166" w:rsidRPr="006822F6" w:rsidRDefault="009E4166" w:rsidP="009E4166">
      <w:pPr>
        <w:pStyle w:val="Paragrafi"/>
        <w:rPr>
          <w:lang w:val="sq-AL"/>
        </w:rPr>
      </w:pPr>
    </w:p>
    <w:p w:rsidR="009E4166" w:rsidRPr="006822F6" w:rsidRDefault="009E4166" w:rsidP="009E4166">
      <w:pPr>
        <w:pStyle w:val="Autoriteti"/>
        <w:rPr>
          <w:lang w:val="sq-AL"/>
        </w:rPr>
      </w:pPr>
      <w:r w:rsidRPr="006822F6">
        <w:rPr>
          <w:lang w:val="sq-AL"/>
        </w:rPr>
        <w:t>KRYEMINISTRI</w:t>
      </w:r>
    </w:p>
    <w:p w:rsidR="00477590" w:rsidRDefault="009E4166" w:rsidP="009E4166">
      <w:pPr>
        <w:pStyle w:val="AutoritetiEmer"/>
      </w:pPr>
      <w:r w:rsidRPr="006822F6">
        <w:t>Sali 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E4166"/>
    <w:rsid w:val="000277EF"/>
    <w:rsid w:val="000C2ABA"/>
    <w:rsid w:val="00142F5D"/>
    <w:rsid w:val="001D4B57"/>
    <w:rsid w:val="00443285"/>
    <w:rsid w:val="00477590"/>
    <w:rsid w:val="00487F94"/>
    <w:rsid w:val="004A533F"/>
    <w:rsid w:val="00753B45"/>
    <w:rsid w:val="007F6793"/>
    <w:rsid w:val="00802AED"/>
    <w:rsid w:val="008759F1"/>
    <w:rsid w:val="008A6BB5"/>
    <w:rsid w:val="00946BB9"/>
    <w:rsid w:val="00966CC7"/>
    <w:rsid w:val="009E2982"/>
    <w:rsid w:val="009E4166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1CACFA-95D1-43D0-9602-1FFD03086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4166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9E4166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9E4166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9E416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uiPriority w:val="99"/>
    <w:rsid w:val="009E416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9E4166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2019-03-18T14:19:00Z</dcterms:created>
  <dcterms:modified xsi:type="dcterms:W3CDTF">2019-03-18T14:19:00Z</dcterms:modified>
</cp:coreProperties>
</file>