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410" w:rsidRPr="006822F6" w:rsidRDefault="005E1410" w:rsidP="005E1410">
      <w:pPr>
        <w:pStyle w:val="Akti"/>
        <w:rPr>
          <w:lang w:val="sq-AL"/>
        </w:rPr>
      </w:pPr>
      <w:bookmarkStart w:id="0" w:name="_GoBack"/>
      <w:bookmarkEnd w:id="0"/>
      <w:r w:rsidRPr="006822F6">
        <w:rPr>
          <w:lang w:val="sq-AL"/>
        </w:rPr>
        <w:t>VENDIM</w:t>
      </w:r>
    </w:p>
    <w:p w:rsidR="005E1410" w:rsidRPr="006822F6" w:rsidRDefault="005E1410" w:rsidP="005E1410">
      <w:pPr>
        <w:pStyle w:val="NumriData"/>
        <w:rPr>
          <w:lang w:val="sq-AL"/>
        </w:rPr>
      </w:pPr>
      <w:r w:rsidRPr="006822F6">
        <w:rPr>
          <w:lang w:val="sq-AL"/>
        </w:rPr>
        <w:t xml:space="preserve">Nr. 163, datë 29.2.2012 </w:t>
      </w:r>
    </w:p>
    <w:p w:rsidR="005E1410" w:rsidRPr="005B6FAC" w:rsidRDefault="005E1410" w:rsidP="005E1410">
      <w:pPr>
        <w:pStyle w:val="Paragrafi"/>
        <w:rPr>
          <w:lang w:val="sq-AL"/>
        </w:rPr>
      </w:pPr>
    </w:p>
    <w:p w:rsidR="005E1410" w:rsidRPr="006822F6" w:rsidRDefault="005E1410" w:rsidP="005E1410">
      <w:pPr>
        <w:pStyle w:val="Titulli"/>
        <w:rPr>
          <w:lang w:val="sq-AL"/>
        </w:rPr>
      </w:pPr>
      <w:r w:rsidRPr="006822F6">
        <w:rPr>
          <w:lang w:val="sq-AL"/>
        </w:rPr>
        <w:t>PËR REVOKIMIN E VENDIMIT NR. 264, DATË 14.6.</w:t>
      </w:r>
      <w:r>
        <w:rPr>
          <w:lang w:val="sq-AL"/>
        </w:rPr>
        <w:t>1997 TË KËSHILLIT TË MINISTRAVE</w:t>
      </w:r>
      <w:r w:rsidRPr="006822F6">
        <w:rPr>
          <w:lang w:val="sq-AL"/>
        </w:rPr>
        <w:t xml:space="preserve"> “PËR RUAJTJEN  DHE SIGURIMIN E UZINAVE USHTARAKE TË RËNDËSISË  SË VEÇANTË”</w:t>
      </w:r>
    </w:p>
    <w:p w:rsidR="005E1410" w:rsidRPr="005B6FAC" w:rsidRDefault="005E1410" w:rsidP="005E1410">
      <w:pPr>
        <w:pStyle w:val="Paragrafi"/>
        <w:rPr>
          <w:sz w:val="24"/>
          <w:lang w:val="sq-AL"/>
        </w:rPr>
      </w:pPr>
      <w:r w:rsidRPr="005B6FAC">
        <w:rPr>
          <w:lang w:val="sq-AL"/>
        </w:rPr>
        <w:t> </w:t>
      </w:r>
    </w:p>
    <w:p w:rsidR="005E1410" w:rsidRPr="006822F6" w:rsidRDefault="005E1410" w:rsidP="005E1410">
      <w:pPr>
        <w:pStyle w:val="Paragrafi"/>
        <w:rPr>
          <w:lang w:val="sq-AL"/>
        </w:rPr>
      </w:pPr>
      <w:r w:rsidRPr="006822F6">
        <w:rPr>
          <w:lang w:val="sq-AL"/>
        </w:rPr>
        <w:t>Në mbështetje të nenit 100 të Kushtetutës dhe të ne</w:t>
      </w:r>
      <w:r>
        <w:rPr>
          <w:lang w:val="sq-AL"/>
        </w:rPr>
        <w:t>neve 121, pika 1</w:t>
      </w:r>
      <w:r w:rsidRPr="006822F6">
        <w:rPr>
          <w:lang w:val="sq-AL"/>
        </w:rPr>
        <w:t xml:space="preserve"> e 124 pika 1 të ligjit nr. 8485, datë 12.5.1999 “Kodi i Procedurave Administrative të Republikës së Shqipërisë”, me propozimin e Ministrit të Mbrojtjes, Këshilli i Ministrave</w:t>
      </w:r>
    </w:p>
    <w:p w:rsidR="005E1410" w:rsidRPr="006822F6" w:rsidRDefault="005E1410" w:rsidP="005E1410">
      <w:pPr>
        <w:pStyle w:val="Paragrafi"/>
        <w:ind w:firstLine="0"/>
        <w:rPr>
          <w:lang w:val="sq-AL"/>
        </w:rPr>
      </w:pPr>
    </w:p>
    <w:p w:rsidR="005E1410" w:rsidRPr="006822F6" w:rsidRDefault="005E1410" w:rsidP="005E1410">
      <w:pPr>
        <w:pStyle w:val="VENDOSI"/>
        <w:rPr>
          <w:lang w:val="sq-AL"/>
        </w:rPr>
      </w:pPr>
      <w:r w:rsidRPr="006822F6">
        <w:rPr>
          <w:lang w:val="sq-AL"/>
        </w:rPr>
        <w:t>VENDOSI:</w:t>
      </w:r>
    </w:p>
    <w:p w:rsidR="005E1410" w:rsidRPr="00514647" w:rsidRDefault="005E1410" w:rsidP="005E1410">
      <w:pPr>
        <w:pStyle w:val="Paragrafi"/>
        <w:rPr>
          <w:sz w:val="18"/>
          <w:lang w:val="sq-AL"/>
        </w:rPr>
      </w:pPr>
    </w:p>
    <w:p w:rsidR="005E1410" w:rsidRPr="006822F6" w:rsidRDefault="005E1410" w:rsidP="005E1410">
      <w:pPr>
        <w:pStyle w:val="Paragrafi"/>
        <w:rPr>
          <w:lang w:val="sq-AL"/>
        </w:rPr>
      </w:pPr>
      <w:r w:rsidRPr="006822F6">
        <w:rPr>
          <w:lang w:val="sq-AL"/>
        </w:rPr>
        <w:t> 1. Revokimin e v</w:t>
      </w:r>
      <w:r>
        <w:rPr>
          <w:lang w:val="sq-AL"/>
        </w:rPr>
        <w:t>endimit nr. 264, datë 14.6.1997 të Këshillit të Ministrave</w:t>
      </w:r>
      <w:r w:rsidRPr="006822F6">
        <w:rPr>
          <w:lang w:val="sq-AL"/>
        </w:rPr>
        <w:t xml:space="preserve"> “Për ruajtjen dhe sigurimin e uzinave ushtarake të rëndësisë së veçantë”.</w:t>
      </w:r>
    </w:p>
    <w:p w:rsidR="005E1410" w:rsidRPr="006822F6" w:rsidRDefault="005E1410" w:rsidP="005E1410">
      <w:pPr>
        <w:pStyle w:val="Paragrafi"/>
        <w:rPr>
          <w:lang w:val="sq-AL"/>
        </w:rPr>
      </w:pPr>
      <w:r w:rsidRPr="006822F6">
        <w:rPr>
          <w:lang w:val="sq-AL"/>
        </w:rPr>
        <w:t>2. Ngarkohet Ministri i Mbrojtjes për zbatimin e këtij vendimi.</w:t>
      </w:r>
    </w:p>
    <w:p w:rsidR="005E1410" w:rsidRPr="006822F6" w:rsidRDefault="005E1410" w:rsidP="005E1410">
      <w:pPr>
        <w:pStyle w:val="Paragrafi"/>
        <w:rPr>
          <w:lang w:val="sq-AL"/>
        </w:rPr>
      </w:pPr>
      <w:r w:rsidRPr="006822F6">
        <w:rPr>
          <w:lang w:val="sq-AL"/>
        </w:rPr>
        <w:t>Ky vendim hyn në fuqi pas botimit në Fletoren Zyrtare.</w:t>
      </w:r>
    </w:p>
    <w:p w:rsidR="005E1410" w:rsidRPr="00514647" w:rsidRDefault="005E1410" w:rsidP="005E1410">
      <w:pPr>
        <w:pStyle w:val="Paragrafi"/>
        <w:rPr>
          <w:sz w:val="18"/>
          <w:lang w:val="sq-AL"/>
        </w:rPr>
      </w:pPr>
    </w:p>
    <w:p w:rsidR="005E1410" w:rsidRPr="006822F6" w:rsidRDefault="005E1410" w:rsidP="005E1410">
      <w:pPr>
        <w:pStyle w:val="Autoriteti"/>
        <w:rPr>
          <w:lang w:val="sq-AL"/>
        </w:rPr>
      </w:pPr>
      <w:r w:rsidRPr="006822F6">
        <w:rPr>
          <w:lang w:val="sq-AL"/>
        </w:rPr>
        <w:t>KRYEMINISTRI</w:t>
      </w:r>
    </w:p>
    <w:p w:rsidR="005E1410" w:rsidRPr="006822F6" w:rsidRDefault="005E1410" w:rsidP="005E1410">
      <w:pPr>
        <w:pStyle w:val="AutoritetiEmer"/>
        <w:rPr>
          <w:lang w:val="sq-AL"/>
        </w:rPr>
      </w:pPr>
      <w:r w:rsidRPr="006822F6">
        <w:rPr>
          <w:lang w:val="sq-AL"/>
        </w:rPr>
        <w:t>Sali Berisha</w:t>
      </w:r>
    </w:p>
    <w:sectPr w:rsidR="005E1410" w:rsidRPr="006822F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E1410"/>
    <w:rsid w:val="000277EF"/>
    <w:rsid w:val="000C2ABA"/>
    <w:rsid w:val="00142F5D"/>
    <w:rsid w:val="001D4B57"/>
    <w:rsid w:val="00443285"/>
    <w:rsid w:val="00477590"/>
    <w:rsid w:val="004A533F"/>
    <w:rsid w:val="005E1410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C600BA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4948D1-0549-4FD7-8AB2-3F1B533A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5E141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E141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E141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rsid w:val="005E141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5E141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