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99E" w:rsidRPr="002920E9" w:rsidRDefault="003B699E" w:rsidP="003B699E">
      <w:pPr>
        <w:pStyle w:val="Akti"/>
        <w:rPr>
          <w:lang w:val="sq-AL"/>
        </w:rPr>
      </w:pPr>
      <w:bookmarkStart w:id="0" w:name="_GoBack"/>
      <w:bookmarkEnd w:id="0"/>
      <w:r w:rsidRPr="002920E9">
        <w:rPr>
          <w:lang w:val="sq-AL"/>
        </w:rPr>
        <w:t>Vendim</w:t>
      </w:r>
    </w:p>
    <w:p w:rsidR="003B699E" w:rsidRPr="002920E9" w:rsidRDefault="003B699E" w:rsidP="00A10944">
      <w:pPr>
        <w:pStyle w:val="NumriData"/>
      </w:pPr>
      <w:r w:rsidRPr="002920E9">
        <w:t>Nr. 182, datë 13.3.2012</w:t>
      </w:r>
    </w:p>
    <w:p w:rsidR="003B699E" w:rsidRPr="002920E9" w:rsidRDefault="003B699E" w:rsidP="003B699E">
      <w:pPr>
        <w:pStyle w:val="Paragrafi"/>
        <w:rPr>
          <w:lang w:val="sq-AL"/>
        </w:rPr>
      </w:pPr>
    </w:p>
    <w:p w:rsidR="003B699E" w:rsidRPr="002920E9" w:rsidRDefault="003B699E" w:rsidP="003B699E">
      <w:pPr>
        <w:pStyle w:val="Titulli"/>
        <w:rPr>
          <w:lang w:val="sq-AL"/>
        </w:rPr>
      </w:pPr>
      <w:r w:rsidRPr="002920E9">
        <w:rPr>
          <w:lang w:val="sq-AL"/>
        </w:rPr>
        <w:t>Për Miratimin e planit të veprimit për fëmijë, 2012-2015</w:t>
      </w:r>
    </w:p>
    <w:p w:rsidR="003B699E" w:rsidRPr="002920E9" w:rsidRDefault="003B699E" w:rsidP="003B699E">
      <w:pPr>
        <w:pStyle w:val="Paragrafi"/>
        <w:rPr>
          <w:lang w:val="sq-AL"/>
        </w:rPr>
      </w:pPr>
    </w:p>
    <w:p w:rsidR="003B699E" w:rsidRPr="002920E9" w:rsidRDefault="003B699E" w:rsidP="003B699E">
      <w:pPr>
        <w:pStyle w:val="Paragrafi"/>
        <w:rPr>
          <w:lang w:val="sq-AL"/>
        </w:rPr>
      </w:pPr>
      <w:r w:rsidRPr="002920E9">
        <w:rPr>
          <w:lang w:val="sq-AL"/>
        </w:rPr>
        <w:t>Në mbështetje të nenit 100 të Kushtetutës, me propozimin e Ministrit të Punës, Çështjeve Sociale dhe Shanseve të Barabarta, Këshilli i Ministrave</w:t>
      </w:r>
    </w:p>
    <w:p w:rsidR="003B699E" w:rsidRPr="002920E9" w:rsidRDefault="003B699E" w:rsidP="003B699E">
      <w:pPr>
        <w:pStyle w:val="Paragrafi"/>
        <w:rPr>
          <w:lang w:val="sq-AL"/>
        </w:rPr>
      </w:pPr>
    </w:p>
    <w:p w:rsidR="003B699E" w:rsidRPr="002920E9" w:rsidRDefault="003B699E" w:rsidP="003B699E">
      <w:pPr>
        <w:pStyle w:val="VENDOSI"/>
        <w:rPr>
          <w:lang w:val="sq-AL"/>
        </w:rPr>
      </w:pPr>
      <w:r w:rsidRPr="002920E9">
        <w:rPr>
          <w:lang w:val="sq-AL"/>
        </w:rPr>
        <w:t>Vendosi:</w:t>
      </w:r>
    </w:p>
    <w:p w:rsidR="003B699E" w:rsidRPr="002920E9" w:rsidRDefault="003B699E" w:rsidP="00A10944">
      <w:pPr>
        <w:pStyle w:val="Paragrafi"/>
        <w:rPr>
          <w:lang w:val="sq-AL"/>
        </w:rPr>
      </w:pPr>
    </w:p>
    <w:p w:rsidR="003B699E" w:rsidRPr="002920E9" w:rsidRDefault="003B699E" w:rsidP="00A10944">
      <w:pPr>
        <w:pStyle w:val="Paragrafi"/>
        <w:rPr>
          <w:lang w:val="sq-AL"/>
        </w:rPr>
      </w:pPr>
      <w:r w:rsidRPr="002920E9">
        <w:rPr>
          <w:lang w:val="sq-AL"/>
        </w:rPr>
        <w:t>1. Miratimin e Planit të Veprimit për Fëmijë, 2012-2015, sipas tekstit bashkëlidhur këtij vendimi.</w:t>
      </w:r>
    </w:p>
    <w:p w:rsidR="003B699E" w:rsidRPr="002920E9" w:rsidRDefault="003B699E" w:rsidP="00A10944">
      <w:pPr>
        <w:pStyle w:val="Paragrafi"/>
        <w:rPr>
          <w:lang w:val="sq-AL"/>
        </w:rPr>
      </w:pPr>
      <w:r w:rsidRPr="002920E9">
        <w:rPr>
          <w:lang w:val="sq-AL"/>
        </w:rPr>
        <w:t>2. Ngarkohen ministritë dhe institucionet e tjera qendrore e vendore, të përmendura në tekstin e Planit të Veprimit për Fëmijë, 2012-2015, për zbatimin e këtij vendimi.</w:t>
      </w:r>
    </w:p>
    <w:p w:rsidR="003B699E" w:rsidRPr="002920E9" w:rsidRDefault="003B699E" w:rsidP="00A10944">
      <w:pPr>
        <w:pStyle w:val="Paragrafi"/>
        <w:rPr>
          <w:lang w:val="sq-AL"/>
        </w:rPr>
      </w:pPr>
      <w:r w:rsidRPr="002920E9">
        <w:rPr>
          <w:lang w:val="sq-AL"/>
        </w:rPr>
        <w:t xml:space="preserve">3. Ngarkohet Agjencia Shtetërore për Mbrojtjen e të Drejtave të </w:t>
      </w:r>
      <w:r>
        <w:rPr>
          <w:lang w:val="sq-AL"/>
        </w:rPr>
        <w:t>Fëmijëve</w:t>
      </w:r>
      <w:r w:rsidRPr="002920E9">
        <w:rPr>
          <w:lang w:val="sq-AL"/>
        </w:rPr>
        <w:t xml:space="preserve"> për </w:t>
      </w:r>
      <w:r>
        <w:rPr>
          <w:lang w:val="sq-AL"/>
        </w:rPr>
        <w:t>m</w:t>
      </w:r>
      <w:r w:rsidRPr="002920E9">
        <w:rPr>
          <w:lang w:val="sq-AL"/>
        </w:rPr>
        <w:t>onitorimin e zbatimit të këtij plani veprimi.</w:t>
      </w:r>
    </w:p>
    <w:p w:rsidR="003B699E" w:rsidRPr="002920E9" w:rsidRDefault="003B699E" w:rsidP="003B699E">
      <w:pPr>
        <w:pStyle w:val="Paragrafi"/>
        <w:rPr>
          <w:lang w:val="sq-AL"/>
        </w:rPr>
      </w:pPr>
      <w:r w:rsidRPr="002920E9">
        <w:rPr>
          <w:lang w:val="sq-AL"/>
        </w:rPr>
        <w:t>Ky vendim hyn në fuqi pas botimit në Fletoren Zyrtare.</w:t>
      </w:r>
    </w:p>
    <w:p w:rsidR="003B699E" w:rsidRPr="002920E9" w:rsidRDefault="003B699E" w:rsidP="003B699E">
      <w:pPr>
        <w:pStyle w:val="Paragrafi"/>
        <w:rPr>
          <w:lang w:val="sq-AL"/>
        </w:rPr>
      </w:pPr>
    </w:p>
    <w:p w:rsidR="003B699E" w:rsidRPr="002920E9" w:rsidRDefault="003B699E" w:rsidP="003B699E">
      <w:pPr>
        <w:pStyle w:val="Autoriteti"/>
        <w:rPr>
          <w:lang w:val="sq-AL"/>
        </w:rPr>
      </w:pPr>
      <w:r w:rsidRPr="002920E9">
        <w:rPr>
          <w:lang w:val="sq-AL"/>
        </w:rPr>
        <w:t>Kryeministri</w:t>
      </w:r>
    </w:p>
    <w:p w:rsidR="003B699E" w:rsidRPr="002920E9" w:rsidRDefault="003B699E" w:rsidP="003B699E">
      <w:pPr>
        <w:pStyle w:val="AutoritetiEmer"/>
        <w:rPr>
          <w:lang w:val="sq-AL"/>
        </w:rPr>
      </w:pPr>
      <w:r w:rsidRPr="002920E9">
        <w:rPr>
          <w:lang w:val="sq-AL"/>
        </w:rPr>
        <w:t>Sali Berisha</w:t>
      </w:r>
    </w:p>
    <w:sectPr w:rsidR="003B699E" w:rsidRPr="002920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AB620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C1890C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A606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63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BAC24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10C0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F476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ADE64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984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99E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B699E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5347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10944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611573-9023-414E-9EB0-6387AB77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99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3B699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B69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B69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69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B699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locked/>
    <w:rsid w:val="003B69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2019-03-18T14:25:00Z</dcterms:created>
  <dcterms:modified xsi:type="dcterms:W3CDTF">2019-03-18T14:25:00Z</dcterms:modified>
</cp:coreProperties>
</file>