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3AE" w:rsidRPr="00B97712" w:rsidRDefault="00CD33AE" w:rsidP="00CD33AE">
      <w:pPr>
        <w:pStyle w:val="Akti"/>
        <w:rPr>
          <w:lang w:val="sq-AL"/>
        </w:rPr>
      </w:pPr>
      <w:bookmarkStart w:id="0" w:name="_GoBack"/>
      <w:bookmarkEnd w:id="0"/>
      <w:r w:rsidRPr="00B97712">
        <w:rPr>
          <w:lang w:val="sq-AL"/>
        </w:rPr>
        <w:t>Vendim</w:t>
      </w:r>
    </w:p>
    <w:p w:rsidR="00CD33AE" w:rsidRPr="00B97712" w:rsidRDefault="00CD33AE" w:rsidP="00B22BCB">
      <w:pPr>
        <w:pStyle w:val="NumriData"/>
      </w:pPr>
      <w:r w:rsidRPr="00B97712">
        <w:t>Nr.</w:t>
      </w:r>
      <w:r>
        <w:t xml:space="preserve"> </w:t>
      </w:r>
      <w:r w:rsidRPr="00B97712">
        <w:t>190, datë 13.3.2012</w:t>
      </w:r>
    </w:p>
    <w:p w:rsidR="00CD33AE" w:rsidRPr="00B97712" w:rsidRDefault="00CD33AE" w:rsidP="00CD33AE">
      <w:pPr>
        <w:pStyle w:val="Paragrafi"/>
        <w:rPr>
          <w:lang w:val="sq-AL"/>
        </w:rPr>
      </w:pPr>
    </w:p>
    <w:p w:rsidR="00CD33AE" w:rsidRDefault="00CD33AE" w:rsidP="00CD33AE">
      <w:pPr>
        <w:pStyle w:val="Titulli"/>
        <w:rPr>
          <w:lang w:val="sq-AL"/>
        </w:rPr>
      </w:pPr>
      <w:r w:rsidRPr="00B97712">
        <w:rPr>
          <w:lang w:val="sq-AL"/>
        </w:rPr>
        <w:t xml:space="preserve">Për kodin e hartimit, adoptimit, miratimit dhe zbatimit </w:t>
      </w:r>
    </w:p>
    <w:p w:rsidR="00CD33AE" w:rsidRPr="00B97712" w:rsidRDefault="00CD33AE" w:rsidP="00CD33AE">
      <w:pPr>
        <w:pStyle w:val="Titulli"/>
        <w:rPr>
          <w:lang w:val="sq-AL"/>
        </w:rPr>
      </w:pPr>
      <w:r w:rsidRPr="00B97712">
        <w:rPr>
          <w:lang w:val="sq-AL"/>
        </w:rPr>
        <w:t>të standardeve</w:t>
      </w:r>
      <w:r w:rsidRPr="00B97712">
        <w:rPr>
          <w:rStyle w:val="FootnoteReference"/>
          <w:lang w:val="sq-AL"/>
        </w:rPr>
        <w:footnoteReference w:id="1"/>
      </w:r>
    </w:p>
    <w:p w:rsidR="00CD33AE" w:rsidRPr="00B97712" w:rsidRDefault="00CD33AE" w:rsidP="00CD33AE">
      <w:pPr>
        <w:pStyle w:val="Paragrafi"/>
        <w:rPr>
          <w:lang w:val="sq-AL"/>
        </w:rPr>
      </w:pPr>
    </w:p>
    <w:p w:rsidR="00CD33AE" w:rsidRPr="00B97712" w:rsidRDefault="00CD33AE" w:rsidP="00CD33AE">
      <w:pPr>
        <w:pStyle w:val="Paragrafi"/>
        <w:rPr>
          <w:lang w:val="sq-AL"/>
        </w:rPr>
      </w:pPr>
      <w:r w:rsidRPr="00B97712">
        <w:rPr>
          <w:lang w:val="sq-AL"/>
        </w:rPr>
        <w:t>Në mbështetje të nenit 100 të Kushtetutës dhe të nenit 22 të ligjit nr.</w:t>
      </w:r>
      <w:r>
        <w:rPr>
          <w:lang w:val="sq-AL"/>
        </w:rPr>
        <w:t xml:space="preserve"> </w:t>
      </w:r>
      <w:r w:rsidRPr="00B97712">
        <w:rPr>
          <w:lang w:val="sq-AL"/>
        </w:rPr>
        <w:t>9870, datë</w:t>
      </w:r>
      <w:r>
        <w:rPr>
          <w:lang w:val="sq-AL"/>
        </w:rPr>
        <w:t xml:space="preserve"> 4.2.2008</w:t>
      </w:r>
      <w:r w:rsidRPr="00B97712">
        <w:rPr>
          <w:lang w:val="sq-AL"/>
        </w:rPr>
        <w:t xml:space="preserve"> “Për standardizimin”, me propozimin e Ministrit të Ekonomisë, Tregtisë dhe Energjetikës, Këshilli i Ministrave</w:t>
      </w:r>
    </w:p>
    <w:p w:rsidR="00CD33AE" w:rsidRPr="00B97712" w:rsidRDefault="00CD33AE" w:rsidP="00CD33AE">
      <w:pPr>
        <w:pStyle w:val="Paragrafi"/>
        <w:rPr>
          <w:lang w:val="sq-AL"/>
        </w:rPr>
      </w:pPr>
    </w:p>
    <w:p w:rsidR="00CD33AE" w:rsidRPr="00B97712" w:rsidRDefault="00CD33AE" w:rsidP="00CD33AE">
      <w:pPr>
        <w:pStyle w:val="VENDOSI"/>
        <w:rPr>
          <w:lang w:val="sq-AL"/>
        </w:rPr>
      </w:pPr>
      <w:r w:rsidRPr="00B97712">
        <w:rPr>
          <w:lang w:val="sq-AL"/>
        </w:rPr>
        <w:t>Vendosi:</w:t>
      </w:r>
    </w:p>
    <w:p w:rsidR="00CD33AE" w:rsidRPr="00B97712" w:rsidRDefault="00CD33AE" w:rsidP="00CD33AE">
      <w:pPr>
        <w:pStyle w:val="Paragrafi"/>
        <w:rPr>
          <w:lang w:val="sq-AL"/>
        </w:rPr>
      </w:pPr>
    </w:p>
    <w:p w:rsidR="00CD33AE" w:rsidRPr="00B97712" w:rsidRDefault="00CD33AE" w:rsidP="00CD33AE">
      <w:pPr>
        <w:pStyle w:val="Paragrafi"/>
        <w:rPr>
          <w:lang w:val="sq-AL"/>
        </w:rPr>
      </w:pPr>
      <w:r w:rsidRPr="00B97712">
        <w:rPr>
          <w:lang w:val="sq-AL"/>
        </w:rPr>
        <w:t>1. Miratimin e Kodit të Hartimit, Adoptimit, Miratimit dhe Zbatimit të Standardeve, sipas tekstit bashkëlidhur.</w:t>
      </w:r>
    </w:p>
    <w:p w:rsidR="00CD33AE" w:rsidRPr="00B97712" w:rsidRDefault="00CD33AE" w:rsidP="00CD33AE">
      <w:pPr>
        <w:pStyle w:val="Paragrafi"/>
        <w:rPr>
          <w:lang w:val="sq-AL"/>
        </w:rPr>
      </w:pPr>
      <w:r w:rsidRPr="00B97712">
        <w:rPr>
          <w:lang w:val="sq-AL"/>
        </w:rPr>
        <w:t>2. Ngarkohet Drejtoria e Përgjithshme e Standardizimit (DPS) për zbatimin e këtij vendimi.</w:t>
      </w:r>
    </w:p>
    <w:p w:rsidR="00CD33AE" w:rsidRPr="00B97712" w:rsidRDefault="00CD33AE" w:rsidP="00CD33AE">
      <w:pPr>
        <w:pStyle w:val="Paragrafi"/>
        <w:rPr>
          <w:lang w:val="sq-AL"/>
        </w:rPr>
      </w:pPr>
      <w:r w:rsidRPr="00B97712">
        <w:rPr>
          <w:lang w:val="sq-AL"/>
        </w:rPr>
        <w:t>3. Vendimi nr.</w:t>
      </w:r>
      <w:r>
        <w:rPr>
          <w:lang w:val="sq-AL"/>
        </w:rPr>
        <w:t xml:space="preserve"> </w:t>
      </w:r>
      <w:r w:rsidRPr="00B97712">
        <w:rPr>
          <w:lang w:val="sq-AL"/>
        </w:rPr>
        <w:t>242, datë 28.5.1999 “Për miratimin e Kodit të Përgatitjes, Adoptimit, Miratimit dhe Zbatimit të Standardeve”, shfuqizohet.</w:t>
      </w:r>
    </w:p>
    <w:p w:rsidR="00CD33AE" w:rsidRPr="00B97712" w:rsidRDefault="00CD33AE" w:rsidP="00CD33AE">
      <w:pPr>
        <w:pStyle w:val="Paragrafi"/>
        <w:rPr>
          <w:lang w:val="sq-AL"/>
        </w:rPr>
      </w:pPr>
      <w:r w:rsidRPr="00B97712">
        <w:rPr>
          <w:lang w:val="sq-AL"/>
        </w:rPr>
        <w:t>Ky vendim hyn në fuqi pas botimit në Fletoren Zyrtare.</w:t>
      </w:r>
    </w:p>
    <w:p w:rsidR="00CD33AE" w:rsidRPr="00B97712" w:rsidRDefault="00CD33AE" w:rsidP="00CD33AE">
      <w:pPr>
        <w:pStyle w:val="Paragrafi"/>
        <w:rPr>
          <w:lang w:val="sq-AL"/>
        </w:rPr>
      </w:pPr>
    </w:p>
    <w:p w:rsidR="00CD33AE" w:rsidRPr="00B97712" w:rsidRDefault="00CD33AE" w:rsidP="00CD33AE">
      <w:pPr>
        <w:pStyle w:val="Autoriteti"/>
        <w:rPr>
          <w:lang w:val="sq-AL"/>
        </w:rPr>
      </w:pPr>
      <w:r w:rsidRPr="00B97712">
        <w:rPr>
          <w:lang w:val="sq-AL"/>
        </w:rPr>
        <w:t>Kryeministri</w:t>
      </w:r>
    </w:p>
    <w:p w:rsidR="00CD33AE" w:rsidRPr="00B97712" w:rsidRDefault="00CD33AE" w:rsidP="00CD33AE">
      <w:pPr>
        <w:pStyle w:val="AutoritetiEmer"/>
        <w:rPr>
          <w:lang w:val="sq-AL"/>
        </w:rPr>
      </w:pPr>
      <w:r w:rsidRPr="00B97712">
        <w:rPr>
          <w:lang w:val="sq-AL"/>
        </w:rPr>
        <w:t>Sali Berisha</w:t>
      </w:r>
    </w:p>
    <w:p w:rsidR="00CD33AE" w:rsidRPr="00B97712" w:rsidRDefault="00CD33AE" w:rsidP="00CD33AE">
      <w:pPr>
        <w:pStyle w:val="Paragrafi"/>
        <w:rPr>
          <w:lang w:val="sq-AL"/>
        </w:rPr>
      </w:pPr>
    </w:p>
    <w:p w:rsidR="00CD33AE" w:rsidRPr="00B97712" w:rsidRDefault="00CD33AE" w:rsidP="00CD33AE">
      <w:pPr>
        <w:pStyle w:val="Paragrafi"/>
        <w:rPr>
          <w:lang w:val="sq-AL"/>
        </w:rPr>
      </w:pPr>
    </w:p>
    <w:p w:rsidR="00CD33AE" w:rsidRPr="00506BEB" w:rsidRDefault="00CD33AE" w:rsidP="00CD33AE">
      <w:pPr>
        <w:pStyle w:val="TitulliTitull"/>
        <w:rPr>
          <w:b/>
          <w:lang w:val="it-IT"/>
        </w:rPr>
      </w:pPr>
      <w:r w:rsidRPr="00506BEB">
        <w:rPr>
          <w:b/>
          <w:lang w:val="it-IT"/>
        </w:rPr>
        <w:t xml:space="preserve">Kodi </w:t>
      </w:r>
    </w:p>
    <w:p w:rsidR="00CD33AE" w:rsidRPr="00426A59" w:rsidRDefault="00CD33AE" w:rsidP="00CD33AE">
      <w:pPr>
        <w:pStyle w:val="TitulliTitull"/>
        <w:rPr>
          <w:lang w:val="en-US"/>
        </w:rPr>
      </w:pPr>
      <w:r w:rsidRPr="00426A59">
        <w:rPr>
          <w:lang w:val="en-US"/>
        </w:rPr>
        <w:t>i hartimit, adoptimit, miratimit dhe zbatimit të standardeve</w:t>
      </w:r>
    </w:p>
    <w:p w:rsidR="00CD33AE" w:rsidRPr="00B97712" w:rsidRDefault="00CD33AE" w:rsidP="00CD33AE">
      <w:pPr>
        <w:pStyle w:val="Paragrafi"/>
        <w:rPr>
          <w:lang w:val="sq-AL"/>
        </w:rPr>
      </w:pPr>
    </w:p>
    <w:p w:rsidR="00CD33AE" w:rsidRPr="00B97712" w:rsidRDefault="00CD33AE" w:rsidP="00CD33AE">
      <w:pPr>
        <w:pStyle w:val="Paragrafi"/>
        <w:rPr>
          <w:lang w:val="sq-AL"/>
        </w:rPr>
      </w:pPr>
      <w:r w:rsidRPr="00B97712">
        <w:rPr>
          <w:lang w:val="sq-AL"/>
        </w:rPr>
        <w:t>1. Termat e pë</w:t>
      </w:r>
      <w:r>
        <w:rPr>
          <w:lang w:val="sq-AL"/>
        </w:rPr>
        <w:t>rdorur</w:t>
      </w:r>
      <w:r w:rsidRPr="00B97712">
        <w:rPr>
          <w:lang w:val="sq-AL"/>
        </w:rPr>
        <w:t xml:space="preserve"> për qëllime të këtij kodi kanë të njëjtin kuptim me përkufizimet e termave të dhën</w:t>
      </w:r>
      <w:r>
        <w:rPr>
          <w:lang w:val="sq-AL"/>
        </w:rPr>
        <w:t>ë</w:t>
      </w:r>
      <w:r w:rsidRPr="00B97712">
        <w:rPr>
          <w:lang w:val="sq-AL"/>
        </w:rPr>
        <w:t xml:space="preserve"> në ligjin nr.</w:t>
      </w:r>
      <w:r>
        <w:rPr>
          <w:lang w:val="sq-AL"/>
        </w:rPr>
        <w:t xml:space="preserve"> </w:t>
      </w:r>
      <w:r w:rsidRPr="00B97712">
        <w:rPr>
          <w:lang w:val="sq-AL"/>
        </w:rPr>
        <w:t>9870, datë 4.2.2008 “Për standardizimin”.</w:t>
      </w:r>
    </w:p>
    <w:p w:rsidR="00CD33AE" w:rsidRPr="00B97712" w:rsidRDefault="00CD33AE" w:rsidP="00CD33AE">
      <w:pPr>
        <w:pStyle w:val="Paragrafi"/>
        <w:rPr>
          <w:lang w:val="sq-AL"/>
        </w:rPr>
      </w:pPr>
      <w:r w:rsidRPr="00B97712">
        <w:rPr>
          <w:lang w:val="sq-AL"/>
        </w:rPr>
        <w:t>2. DPS-ja gjatë hartimit të standardeve, trajton, me të njëjtën përparësi, produktet e vendit dhe produktet e njëjta të çdo vendi anëtar të OBT-së dhe të çdo vendi tjetër.</w:t>
      </w:r>
    </w:p>
    <w:p w:rsidR="00CD33AE" w:rsidRPr="00B97712" w:rsidRDefault="00CD33AE" w:rsidP="00CD33AE">
      <w:pPr>
        <w:pStyle w:val="Paragrafi"/>
        <w:rPr>
          <w:lang w:val="sq-AL"/>
        </w:rPr>
      </w:pPr>
      <w:r w:rsidRPr="00B97712">
        <w:rPr>
          <w:lang w:val="sq-AL"/>
        </w:rPr>
        <w:t>3. DPS-ja siguron se standardet që hartohen, adoptohen, miratohen dhe zbatohen të mos krijojnë pengesa të panevojshme për tregtinë ndërkombëtare.</w:t>
      </w:r>
    </w:p>
    <w:p w:rsidR="00CD33AE" w:rsidRPr="00B97712" w:rsidRDefault="00CD33AE" w:rsidP="00CD33AE">
      <w:pPr>
        <w:pStyle w:val="Paragrafi"/>
        <w:rPr>
          <w:lang w:val="sq-AL"/>
        </w:rPr>
      </w:pPr>
      <w:r w:rsidRPr="00B97712">
        <w:rPr>
          <w:lang w:val="sq-AL"/>
        </w:rPr>
        <w:t>4. Në rastet kur ekzistojnë standarde ndërkombëtare</w:t>
      </w:r>
      <w:r>
        <w:rPr>
          <w:lang w:val="sq-AL"/>
        </w:rPr>
        <w:t>,</w:t>
      </w:r>
      <w:r w:rsidRPr="00B97712">
        <w:rPr>
          <w:lang w:val="sq-AL"/>
        </w:rPr>
        <w:t xml:space="preserve"> adoptimi i të cilave është i domosdoshëm, DPS-ja i përdor ato ose pjesë të rëndësishme të tyre, si bazë për standardet që harton. Përjashtohen nga ky përdorim rastet kur standardet ndërkombëtare ose pjesë të tyre, janë jo efektive ose të papërshtatshme, për shkak të nivelit të pamjaftueshëm të mbrojtjes, faktorëve bazë klimaterikë apo gjeografikë ose problemeve me bazë teknologjike.</w:t>
      </w:r>
    </w:p>
    <w:p w:rsidR="00CD33AE" w:rsidRPr="00B97712" w:rsidRDefault="00CD33AE" w:rsidP="00CD33AE">
      <w:pPr>
        <w:pStyle w:val="Paragrafi"/>
        <w:rPr>
          <w:lang w:val="sq-AL"/>
        </w:rPr>
      </w:pPr>
      <w:r w:rsidRPr="00B97712">
        <w:rPr>
          <w:lang w:val="sq-AL"/>
        </w:rPr>
        <w:t>5. DPS-ja sipas mundësive, merr pjesë në procesin e hartimit dhe miratimit, nga organizatat përkatëse ndërkombëtare të standardizimit, të atyre standardeve</w:t>
      </w:r>
      <w:r>
        <w:rPr>
          <w:lang w:val="sq-AL"/>
        </w:rPr>
        <w:t>,</w:t>
      </w:r>
      <w:r w:rsidRPr="00B97712">
        <w:rPr>
          <w:lang w:val="sq-AL"/>
        </w:rPr>
        <w:t xml:space="preserve"> për të cilat ajo gjykon se janë në proces ose do të adoptohen si standarde kombëtare.</w:t>
      </w:r>
    </w:p>
    <w:p w:rsidR="00CD33AE" w:rsidRPr="00B97712" w:rsidRDefault="00CD33AE" w:rsidP="00CD33AE">
      <w:pPr>
        <w:pStyle w:val="Paragrafi"/>
        <w:rPr>
          <w:lang w:val="sq-AL"/>
        </w:rPr>
      </w:pPr>
      <w:r w:rsidRPr="00B97712">
        <w:rPr>
          <w:lang w:val="sq-AL"/>
        </w:rPr>
        <w:t>6. DPS-ja eviton punën paralele dhe/ose mbivendosjen me punën e organeve përkatëse rajonale ose ndërkombëtare të standardizimit. Ajo merr të gjitha masat për të arritur konsensusin kombëtar për standardet që harton.</w:t>
      </w:r>
    </w:p>
    <w:p w:rsidR="00CD33AE" w:rsidRPr="00B97712" w:rsidRDefault="00CD33AE" w:rsidP="00CD33AE">
      <w:pPr>
        <w:pStyle w:val="Paragrafi"/>
        <w:rPr>
          <w:lang w:val="sq-AL"/>
        </w:rPr>
      </w:pPr>
      <w:r w:rsidRPr="00B97712">
        <w:rPr>
          <w:lang w:val="sq-AL"/>
        </w:rPr>
        <w:t>7. DPS-ja harton standardet duke u mbështetur në vetitë e produkteve dhe jo në anën përshkrimore të tyre.</w:t>
      </w:r>
    </w:p>
    <w:p w:rsidR="00CD33AE" w:rsidRPr="00B97712" w:rsidRDefault="00CD33AE" w:rsidP="00CD33AE">
      <w:pPr>
        <w:pStyle w:val="Paragrafi"/>
        <w:rPr>
          <w:lang w:val="sq-AL"/>
        </w:rPr>
      </w:pPr>
      <w:r w:rsidRPr="00B97712">
        <w:rPr>
          <w:lang w:val="sq-AL"/>
        </w:rPr>
        <w:t>8. Çdo 6 muaj DPS-ja boton programin e punës, i cili përmban emrin dhe adresën e saj, standardet që aktualisht po përgatiten dhe listën e standardeve që ka adoptuar në periudhën e mëparshme.</w:t>
      </w:r>
    </w:p>
    <w:p w:rsidR="00CD33AE" w:rsidRPr="00B97712" w:rsidRDefault="00CD33AE" w:rsidP="00CD33AE">
      <w:pPr>
        <w:pStyle w:val="Paragrafi"/>
        <w:rPr>
          <w:lang w:val="sq-AL"/>
        </w:rPr>
      </w:pPr>
      <w:r w:rsidRPr="00B97712">
        <w:rPr>
          <w:lang w:val="sq-AL"/>
        </w:rPr>
        <w:lastRenderedPageBreak/>
        <w:t>9. Standardi konsiderohet në përgatitje e sipër që nga momenti që është marrë vendimi për hartimin e tij dhe derisa të miratohet. Titujt e projektstandardeve, duhet të jepen në anglisht ose frëngjisht, sipas kërkesës. Ekzistenca e programit të punë</w:t>
      </w:r>
      <w:r>
        <w:rPr>
          <w:lang w:val="sq-AL"/>
        </w:rPr>
        <w:t>s</w:t>
      </w:r>
      <w:r w:rsidRPr="00B97712">
        <w:rPr>
          <w:lang w:val="sq-AL"/>
        </w:rPr>
        <w:t xml:space="preserve"> njoftohet në një botim zyrtar të</w:t>
      </w:r>
      <w:r>
        <w:rPr>
          <w:lang w:val="sq-AL"/>
        </w:rPr>
        <w:t xml:space="preserve"> DPS-</w:t>
      </w:r>
      <w:r w:rsidRPr="00B97712">
        <w:rPr>
          <w:lang w:val="sq-AL"/>
        </w:rPr>
        <w:t>së. Programi i punës duhet të tregojë për çdo standard, në përputhje me rregullat e ISONET, klasifikimin përkatës, nivelin e punës për hartimin e tij, referencat e çdo standardi ndërkombëtar të marrë për bazë dhe mënyrën se si mund të kërkohet nga të interesuarit. Ky program, sapo të botohet apo publikohet në faqen zyrtare</w:t>
      </w:r>
      <w:r>
        <w:rPr>
          <w:lang w:val="sq-AL"/>
        </w:rPr>
        <w:t xml:space="preserve"> të</w:t>
      </w:r>
      <w:r w:rsidRPr="00B97712">
        <w:rPr>
          <w:lang w:val="sq-AL"/>
        </w:rPr>
        <w:t xml:space="preserve"> interneti</w:t>
      </w:r>
      <w:r>
        <w:rPr>
          <w:lang w:val="sq-AL"/>
        </w:rPr>
        <w:t>t</w:t>
      </w:r>
      <w:r w:rsidRPr="00B97712">
        <w:rPr>
          <w:lang w:val="sq-AL"/>
        </w:rPr>
        <w:t xml:space="preserve">, njoftohet në Qendrën e Informacionit të ISO/IEC në Gjenevë. Njoftimi përmban emrin dhe adresën e DPS-së, botimin ose linkun ku programi ka dalë, periudhën së cilës i përket, çmimin nëse ka </w:t>
      </w:r>
      <w:r>
        <w:rPr>
          <w:lang w:val="sq-AL"/>
        </w:rPr>
        <w:t>d</w:t>
      </w:r>
      <w:r w:rsidRPr="00B97712">
        <w:rPr>
          <w:lang w:val="sq-AL"/>
        </w:rPr>
        <w:t>he mënyra se</w:t>
      </w:r>
      <w:r>
        <w:rPr>
          <w:lang w:val="sq-AL"/>
        </w:rPr>
        <w:t xml:space="preserve"> </w:t>
      </w:r>
      <w:r w:rsidRPr="00B97712">
        <w:rPr>
          <w:lang w:val="sq-AL"/>
        </w:rPr>
        <w:t>si mund të sigurohet.</w:t>
      </w:r>
    </w:p>
    <w:p w:rsidR="00CD33AE" w:rsidRPr="00B97712" w:rsidRDefault="00CD33AE" w:rsidP="00CD33AE">
      <w:pPr>
        <w:pStyle w:val="Paragrafi"/>
        <w:rPr>
          <w:lang w:val="sq-AL"/>
        </w:rPr>
      </w:pPr>
      <w:r w:rsidRPr="00B97712">
        <w:rPr>
          <w:lang w:val="sq-AL"/>
        </w:rPr>
        <w:t>10. Përpara adoptimit të një standardi, DPS-ja lejon një periudhë të paktë</w:t>
      </w:r>
      <w:r>
        <w:rPr>
          <w:lang w:val="sq-AL"/>
        </w:rPr>
        <w:t>n 60-</w:t>
      </w:r>
      <w:r w:rsidRPr="00B97712">
        <w:rPr>
          <w:lang w:val="sq-AL"/>
        </w:rPr>
        <w:t>ditore për komente në lidhje me projektstandardin nga palët e interesuara në territorin e një vendi anëtar të OBT-së. Kjo periudhë mund të shkurtohet në rastet kur dalin probleme urgjente që lidhen me sigurinë, shëndetin ose mjedisin. Periudha e komenteve fillon që në momentin kur programi i punës së standardeve publikohet në një nga botimet zyrtare të DPS-së</w:t>
      </w:r>
      <w:r>
        <w:rPr>
          <w:lang w:val="sq-AL"/>
        </w:rPr>
        <w:t>,</w:t>
      </w:r>
      <w:r w:rsidRPr="00B97712">
        <w:rPr>
          <w:lang w:val="sq-AL"/>
        </w:rPr>
        <w:t xml:space="preserve"> sipas paragrafit 9 më sipër. Njoftimi përfshin edhe devijimet përkatëse nga standardet ndërkombëtar</w:t>
      </w:r>
      <w:r>
        <w:rPr>
          <w:lang w:val="sq-AL"/>
        </w:rPr>
        <w:t>e</w:t>
      </w:r>
      <w:r w:rsidRPr="00B97712">
        <w:rPr>
          <w:lang w:val="sq-AL"/>
        </w:rPr>
        <w:t>, nëse ka të tilla.</w:t>
      </w:r>
    </w:p>
    <w:p w:rsidR="00CD33AE" w:rsidRPr="00B97712" w:rsidRDefault="00CD33AE" w:rsidP="00CD33AE">
      <w:pPr>
        <w:pStyle w:val="Paragrafi"/>
        <w:rPr>
          <w:lang w:val="sq-AL"/>
        </w:rPr>
      </w:pPr>
      <w:r w:rsidRPr="00B97712">
        <w:rPr>
          <w:lang w:val="sq-AL"/>
        </w:rPr>
        <w:t>11. Me kërkesën e çdo pale të interesuar brenda territorit të një vendi anëtar të OBT-së</w:t>
      </w:r>
      <w:r>
        <w:rPr>
          <w:lang w:val="sq-AL"/>
        </w:rPr>
        <w:t>, DPS-ja</w:t>
      </w:r>
      <w:r w:rsidRPr="00B97712">
        <w:rPr>
          <w:lang w:val="sq-AL"/>
        </w:rPr>
        <w:t xml:space="preserve"> i jep menjëherë ose merr masa për t’iu dhënë një kopje të projektstandardit</w:t>
      </w:r>
      <w:r>
        <w:rPr>
          <w:lang w:val="sq-AL"/>
        </w:rPr>
        <w:t>,</w:t>
      </w:r>
      <w:r w:rsidRPr="00B97712">
        <w:rPr>
          <w:lang w:val="sq-AL"/>
        </w:rPr>
        <w:t xml:space="preserve"> i cili është lënë për komente. Çdo pagesë për këtë shërbim është e njëjtë si për subjektet e vendit</w:t>
      </w:r>
      <w:r>
        <w:rPr>
          <w:lang w:val="sq-AL"/>
        </w:rPr>
        <w:t>,</w:t>
      </w:r>
      <w:r w:rsidRPr="00B97712">
        <w:rPr>
          <w:lang w:val="sq-AL"/>
        </w:rPr>
        <w:t xml:space="preserve"> ashtu edhe për ato të huaja, me përjashtim të kostos reale të dërgimit.</w:t>
      </w:r>
    </w:p>
    <w:p w:rsidR="00CD33AE" w:rsidRPr="00B97712" w:rsidRDefault="00CD33AE" w:rsidP="00CD33AE">
      <w:pPr>
        <w:pStyle w:val="Paragrafi"/>
        <w:rPr>
          <w:lang w:val="sq-AL"/>
        </w:rPr>
      </w:pPr>
      <w:r w:rsidRPr="00B97712">
        <w:rPr>
          <w:lang w:val="sq-AL"/>
        </w:rPr>
        <w:t>12. Gjatë përpunimit të mëtejshëm të</w:t>
      </w:r>
      <w:r>
        <w:rPr>
          <w:lang w:val="sq-AL"/>
        </w:rPr>
        <w:t xml:space="preserve"> standardit, DPS-ja</w:t>
      </w:r>
      <w:r w:rsidRPr="00B97712">
        <w:rPr>
          <w:lang w:val="sq-AL"/>
        </w:rPr>
        <w:t xml:space="preserve"> merr parasysh komentet që janë bërë gjatë periudhës së caktuar për këtë që</w:t>
      </w:r>
      <w:r>
        <w:rPr>
          <w:lang w:val="sq-AL"/>
        </w:rPr>
        <w:t>llim. Komenteve</w:t>
      </w:r>
      <w:r w:rsidRPr="00B97712">
        <w:rPr>
          <w:lang w:val="sq-AL"/>
        </w:rPr>
        <w:t xml:space="preserve"> që janë marrë nëpërmjet organeve të standardizimit, të cilat </w:t>
      </w:r>
      <w:r>
        <w:rPr>
          <w:lang w:val="sq-AL"/>
        </w:rPr>
        <w:t xml:space="preserve">e </w:t>
      </w:r>
      <w:r w:rsidRPr="00B97712">
        <w:rPr>
          <w:lang w:val="sq-AL"/>
        </w:rPr>
        <w:t>kanë pranuar këtë kod, iu jepet përgjigje sa më shpejt të jetë e mundur, nëse kjo gjë kërkohet. Përgjigj</w:t>
      </w:r>
      <w:r>
        <w:rPr>
          <w:lang w:val="sq-AL"/>
        </w:rPr>
        <w:t>j</w:t>
      </w:r>
      <w:r w:rsidRPr="00B97712">
        <w:rPr>
          <w:lang w:val="sq-AL"/>
        </w:rPr>
        <w:t>a duhet të përfshijë shpjegimin përse ka qenë e nevojshme devijimi nga standardi përkatës ndërkombëtar.</w:t>
      </w:r>
    </w:p>
    <w:p w:rsidR="00CD33AE" w:rsidRPr="00B97712" w:rsidRDefault="00CD33AE" w:rsidP="00CD33AE">
      <w:pPr>
        <w:pStyle w:val="Paragrafi"/>
        <w:rPr>
          <w:lang w:val="sq-AL"/>
        </w:rPr>
      </w:pPr>
      <w:r w:rsidRPr="00B97712">
        <w:rPr>
          <w:lang w:val="sq-AL"/>
        </w:rPr>
        <w:t>13. Standardi botohet menjëherë sapo të jetë adoptuar dhe miratuar.</w:t>
      </w:r>
    </w:p>
    <w:p w:rsidR="00CD33AE" w:rsidRPr="00B97712" w:rsidRDefault="00CD33AE" w:rsidP="00CD33AE">
      <w:pPr>
        <w:pStyle w:val="Paragrafi"/>
        <w:rPr>
          <w:lang w:val="sq-AL"/>
        </w:rPr>
      </w:pPr>
      <w:r w:rsidRPr="00B97712">
        <w:rPr>
          <w:lang w:val="sq-AL"/>
        </w:rPr>
        <w:t>14. Me kërkesën e çdo pale të interesuar brenda territorit në një vendi anëtar të OBT-së, DPS-ja i jep menjëherë ose merr masa për t’i dhënë, një kopje të programit më të fundit të punës ose të një standardi i cili është përgatitur. Çdo pagesë për këtë shërbim është e njëjtë si për subjektet e vendit</w:t>
      </w:r>
      <w:r>
        <w:rPr>
          <w:lang w:val="sq-AL"/>
        </w:rPr>
        <w:t>,</w:t>
      </w:r>
      <w:r w:rsidRPr="00B97712">
        <w:rPr>
          <w:lang w:val="sq-AL"/>
        </w:rPr>
        <w:t xml:space="preserve"> ashtu edhe për ato të huaja.</w:t>
      </w:r>
    </w:p>
    <w:p w:rsidR="00477590" w:rsidRDefault="00CD33AE" w:rsidP="00B22BCB">
      <w:pPr>
        <w:pStyle w:val="Paragrafi"/>
      </w:pPr>
      <w:r w:rsidRPr="00B97712">
        <w:t>15. Për qëllime të këtij Kodi, tarifat për çmimet e shërbimeve që DPS-ja kryen ndaj të tretëve miratohen nga Ministria e Financave me propozimin e DPS-së.</w:t>
      </w:r>
    </w:p>
    <w:sectPr w:rsidR="00477590" w:rsidSect="004775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E0E" w:rsidRDefault="00514E0E" w:rsidP="00CD33AE">
      <w:r>
        <w:separator/>
      </w:r>
    </w:p>
  </w:endnote>
  <w:endnote w:type="continuationSeparator" w:id="0">
    <w:p w:rsidR="00514E0E" w:rsidRDefault="00514E0E" w:rsidP="00CD3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E0E" w:rsidRDefault="00514E0E" w:rsidP="00CD33AE">
      <w:r>
        <w:separator/>
      </w:r>
    </w:p>
  </w:footnote>
  <w:footnote w:type="continuationSeparator" w:id="0">
    <w:p w:rsidR="00514E0E" w:rsidRDefault="00514E0E" w:rsidP="00CD33AE">
      <w:r>
        <w:continuationSeparator/>
      </w:r>
    </w:p>
  </w:footnote>
  <w:footnote w:id="1">
    <w:p w:rsidR="00CD33AE" w:rsidRPr="00A26705" w:rsidRDefault="00CD33AE" w:rsidP="00CD33AE">
      <w:pPr>
        <w:pStyle w:val="FootnoteText"/>
        <w:jc w:val="both"/>
      </w:pPr>
      <w:r w:rsidRPr="00A26705">
        <w:rPr>
          <w:rStyle w:val="FootnoteReference"/>
        </w:rPr>
        <w:footnoteRef/>
      </w:r>
      <w:r w:rsidRPr="00A26705">
        <w:t>Aneksi i marrëveshjes m</w:t>
      </w:r>
      <w:r>
        <w:t>bi</w:t>
      </w:r>
      <w:r w:rsidRPr="00A26705">
        <w:t xml:space="preserve"> barrierat teknike në tregti i Organizatës Botërore të Tregtisë</w:t>
      </w:r>
      <w:r>
        <w:t xml:space="preserve">, </w:t>
      </w:r>
      <w:r w:rsidRPr="00A26705">
        <w:t xml:space="preserve"> ratifikuar me ligjin nr.</w:t>
      </w:r>
      <w:r>
        <w:t xml:space="preserve"> </w:t>
      </w:r>
      <w:r w:rsidRPr="00A26705">
        <w:t xml:space="preserve">8648, datë 28.7.2000 “Për ratifikimin e “Protokollit të anëtarësimit të Republikës së </w:t>
      </w:r>
      <w:r>
        <w:t xml:space="preserve">Shqipërisë </w:t>
      </w:r>
      <w:r w:rsidRPr="00A26705">
        <w:t>në “Marrëveshjen e Marrakeshit, që themeloi Organizatën Botërore të Tregtisë</w:t>
      </w:r>
      <w:r>
        <w:t>””</w:t>
      </w:r>
      <w:r w:rsidRPr="00A26705">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16AF4AC"/>
    <w:lvl w:ilvl="0">
      <w:start w:val="1"/>
      <w:numFmt w:val="decimal"/>
      <w:lvlText w:val="%1."/>
      <w:lvlJc w:val="left"/>
      <w:pPr>
        <w:tabs>
          <w:tab w:val="num" w:pos="1800"/>
        </w:tabs>
        <w:ind w:left="1800" w:hanging="360"/>
      </w:pPr>
    </w:lvl>
  </w:abstractNum>
  <w:abstractNum w:abstractNumId="1">
    <w:nsid w:val="FFFFFF7D"/>
    <w:multiLevelType w:val="singleLevel"/>
    <w:tmpl w:val="AB624BE6"/>
    <w:lvl w:ilvl="0">
      <w:start w:val="1"/>
      <w:numFmt w:val="decimal"/>
      <w:lvlText w:val="%1."/>
      <w:lvlJc w:val="left"/>
      <w:pPr>
        <w:tabs>
          <w:tab w:val="num" w:pos="1440"/>
        </w:tabs>
        <w:ind w:left="1440" w:hanging="360"/>
      </w:pPr>
    </w:lvl>
  </w:abstractNum>
  <w:abstractNum w:abstractNumId="2">
    <w:nsid w:val="FFFFFF7E"/>
    <w:multiLevelType w:val="singleLevel"/>
    <w:tmpl w:val="578CE7D2"/>
    <w:lvl w:ilvl="0">
      <w:start w:val="1"/>
      <w:numFmt w:val="decimal"/>
      <w:lvlText w:val="%1."/>
      <w:lvlJc w:val="left"/>
      <w:pPr>
        <w:tabs>
          <w:tab w:val="num" w:pos="1080"/>
        </w:tabs>
        <w:ind w:left="1080" w:hanging="360"/>
      </w:pPr>
    </w:lvl>
  </w:abstractNum>
  <w:abstractNum w:abstractNumId="3">
    <w:nsid w:val="FFFFFF7F"/>
    <w:multiLevelType w:val="singleLevel"/>
    <w:tmpl w:val="1B640DCC"/>
    <w:lvl w:ilvl="0">
      <w:start w:val="1"/>
      <w:numFmt w:val="decimal"/>
      <w:lvlText w:val="%1."/>
      <w:lvlJc w:val="left"/>
      <w:pPr>
        <w:tabs>
          <w:tab w:val="num" w:pos="720"/>
        </w:tabs>
        <w:ind w:left="720" w:hanging="360"/>
      </w:pPr>
    </w:lvl>
  </w:abstractNum>
  <w:abstractNum w:abstractNumId="4">
    <w:nsid w:val="FFFFFF80"/>
    <w:multiLevelType w:val="singleLevel"/>
    <w:tmpl w:val="C3A41E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9284AC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A72D0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8180408"/>
    <w:lvl w:ilvl="0">
      <w:start w:val="1"/>
      <w:numFmt w:val="decimal"/>
      <w:lvlText w:val="%1."/>
      <w:lvlJc w:val="left"/>
      <w:pPr>
        <w:tabs>
          <w:tab w:val="num" w:pos="360"/>
        </w:tabs>
        <w:ind w:left="360" w:hanging="360"/>
      </w:pPr>
    </w:lvl>
  </w:abstractNum>
  <w:abstractNum w:abstractNumId="9">
    <w:nsid w:val="FFFFFF89"/>
    <w:multiLevelType w:val="singleLevel"/>
    <w:tmpl w:val="7278BE36"/>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D33AE"/>
    <w:rsid w:val="000277EF"/>
    <w:rsid w:val="000C2ABA"/>
    <w:rsid w:val="00142F5D"/>
    <w:rsid w:val="001D4B57"/>
    <w:rsid w:val="00443285"/>
    <w:rsid w:val="00477590"/>
    <w:rsid w:val="004A533F"/>
    <w:rsid w:val="00514E0E"/>
    <w:rsid w:val="005224F5"/>
    <w:rsid w:val="00753B45"/>
    <w:rsid w:val="007F6793"/>
    <w:rsid w:val="00802AED"/>
    <w:rsid w:val="008759F1"/>
    <w:rsid w:val="008A6BB5"/>
    <w:rsid w:val="00946BB9"/>
    <w:rsid w:val="00966CC7"/>
    <w:rsid w:val="009E2982"/>
    <w:rsid w:val="00A020A7"/>
    <w:rsid w:val="00AD7F1E"/>
    <w:rsid w:val="00B22BCB"/>
    <w:rsid w:val="00B24908"/>
    <w:rsid w:val="00B80BE6"/>
    <w:rsid w:val="00BC51AC"/>
    <w:rsid w:val="00CD33AE"/>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31C423E-4F5D-439C-991E-FAF1B6E65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3AE"/>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uiPriority w:val="99"/>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uiPriority w:val="99"/>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ParagrafiChar">
    <w:name w:val="Paragrafi Char"/>
    <w:basedOn w:val="DefaultParagraphFont"/>
    <w:link w:val="Paragrafi"/>
    <w:uiPriority w:val="99"/>
    <w:locked/>
    <w:rsid w:val="00CD33AE"/>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CD33AE"/>
    <w:rPr>
      <w:rFonts w:ascii="CG Times" w:eastAsia="Times New Roman" w:hAnsi="CG Times" w:cs="Times New Roman"/>
      <w:caps/>
      <w:sz w:val="22"/>
      <w:szCs w:val="22"/>
      <w:lang w:val="en-GB" w:eastAsia="en-US" w:bidi="en-US"/>
    </w:rPr>
  </w:style>
  <w:style w:type="paragraph" w:styleId="FootnoteText">
    <w:name w:val="footnote text"/>
    <w:basedOn w:val="Normal"/>
    <w:link w:val="FootnoteTextChar"/>
    <w:uiPriority w:val="99"/>
    <w:semiHidden/>
    <w:rsid w:val="00CD33AE"/>
    <w:rPr>
      <w:sz w:val="20"/>
      <w:szCs w:val="20"/>
      <w:lang w:val="sq-AL"/>
    </w:rPr>
  </w:style>
  <w:style w:type="character" w:customStyle="1" w:styleId="FootnoteTextChar">
    <w:name w:val="Footnote Text Char"/>
    <w:basedOn w:val="DefaultParagraphFont"/>
    <w:link w:val="FootnoteText"/>
    <w:uiPriority w:val="99"/>
    <w:semiHidden/>
    <w:rsid w:val="00CD33AE"/>
    <w:rPr>
      <w:rFonts w:ascii="Times New Roman" w:eastAsia="MS Mincho" w:hAnsi="Times New Roman" w:cs="Times New Roman"/>
      <w:sz w:val="20"/>
      <w:szCs w:val="20"/>
      <w:lang w:val="sq-AL" w:bidi="ar-SA"/>
    </w:rPr>
  </w:style>
  <w:style w:type="character" w:styleId="FootnoteReference">
    <w:name w:val="footnote reference"/>
    <w:basedOn w:val="DefaultParagraphFont"/>
    <w:uiPriority w:val="99"/>
    <w:semiHidden/>
    <w:rsid w:val="00CD33AE"/>
    <w:rPr>
      <w:vertAlign w:val="superscript"/>
    </w:rPr>
  </w:style>
  <w:style w:type="character" w:customStyle="1" w:styleId="TitulliTitullChar">
    <w:name w:val="Titulli_Titull Char"/>
    <w:basedOn w:val="DefaultParagraphFont"/>
    <w:link w:val="TitulliTitull"/>
    <w:uiPriority w:val="99"/>
    <w:rsid w:val="00CD33AE"/>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rsid w:val="00CD33AE"/>
    <w:rPr>
      <w:rFonts w:ascii="CG Times" w:eastAsia="Times New Roman" w:hAnsi="CG Times" w:cs="Times New Roman"/>
      <w:b/>
      <w:caps/>
      <w:sz w:val="22"/>
      <w:szCs w:val="22"/>
      <w:lang w:val="en-GB" w:eastAsia="en-US" w:bidi="en-US"/>
    </w:rPr>
  </w:style>
  <w:style w:type="paragraph" w:customStyle="1" w:styleId="Numri">
    <w:name w:val="Numri"/>
    <w:aliases w:val="data"/>
    <w:rsid w:val="00CD33A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uiPriority w:val="99"/>
    <w:locked/>
    <w:rsid w:val="00CD33AE"/>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2019-03-18T14:21:00Z</dcterms:created>
  <dcterms:modified xsi:type="dcterms:W3CDTF">2019-03-18T14:21:00Z</dcterms:modified>
</cp:coreProperties>
</file>