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FFF" w:rsidRPr="00A659A0" w:rsidRDefault="00C21FFF" w:rsidP="00C21FFF">
      <w:pPr>
        <w:pStyle w:val="Akti"/>
        <w:rPr>
          <w:lang w:val="sq-AL"/>
        </w:rPr>
      </w:pPr>
      <w:bookmarkStart w:id="0" w:name="_GoBack"/>
      <w:bookmarkEnd w:id="0"/>
      <w:r w:rsidRPr="00A659A0">
        <w:rPr>
          <w:lang w:val="sq-AL"/>
        </w:rPr>
        <w:t>VENDIM</w:t>
      </w:r>
    </w:p>
    <w:p w:rsidR="00C21FFF" w:rsidRPr="00A659A0" w:rsidRDefault="00C21FFF" w:rsidP="00C21FFF">
      <w:pPr>
        <w:pStyle w:val="NumriData"/>
        <w:rPr>
          <w:lang w:val="sq-AL"/>
        </w:rPr>
      </w:pPr>
      <w:r w:rsidRPr="00A659A0">
        <w:rPr>
          <w:lang w:val="sq-AL"/>
        </w:rPr>
        <w:t>Nr. 206, datë 21.3.2012</w:t>
      </w:r>
    </w:p>
    <w:p w:rsidR="00C21FFF" w:rsidRPr="00A659A0" w:rsidRDefault="00C21FFF" w:rsidP="00C21FFF">
      <w:pPr>
        <w:pStyle w:val="Paragrafi"/>
        <w:rPr>
          <w:lang w:val="sq-AL"/>
        </w:rPr>
      </w:pPr>
    </w:p>
    <w:p w:rsidR="00C21FFF" w:rsidRPr="00A659A0" w:rsidRDefault="00C21FFF" w:rsidP="00C21FFF">
      <w:pPr>
        <w:pStyle w:val="Titulli"/>
        <w:rPr>
          <w:lang w:val="sq-AL"/>
        </w:rPr>
      </w:pPr>
      <w:r w:rsidRPr="00A659A0">
        <w:rPr>
          <w:lang w:val="sq-AL"/>
        </w:rPr>
        <w:t>PËR NJË NDRYSHIM  NË VENDIM</w:t>
      </w:r>
      <w:r>
        <w:rPr>
          <w:lang w:val="sq-AL"/>
        </w:rPr>
        <w:t>in</w:t>
      </w:r>
      <w:r w:rsidRPr="00A659A0">
        <w:rPr>
          <w:lang w:val="sq-AL"/>
        </w:rPr>
        <w:t xml:space="preserve"> NR. </w:t>
      </w:r>
      <w:r>
        <w:rPr>
          <w:lang w:val="sq-AL"/>
        </w:rPr>
        <w:t xml:space="preserve">98, DATË 9.2.2011 TË KËSHILLIT </w:t>
      </w:r>
      <w:r w:rsidRPr="00A659A0">
        <w:rPr>
          <w:lang w:val="sq-AL"/>
        </w:rPr>
        <w:t>TË MINISTRAVE “PËR STRUKTURËN E KOMISIONIT SHTETËROR PËR NDIHMËN JURIDIKE DHE ORGANIKËN E SEKRETARIATIT TË TIJ”</w:t>
      </w:r>
    </w:p>
    <w:p w:rsidR="00C21FFF" w:rsidRPr="00A659A0" w:rsidRDefault="00C21FFF" w:rsidP="00C21FFF">
      <w:pPr>
        <w:pStyle w:val="Paragrafi"/>
        <w:rPr>
          <w:lang w:val="sq-AL"/>
        </w:rPr>
      </w:pPr>
    </w:p>
    <w:p w:rsidR="00C21FFF" w:rsidRPr="00A659A0" w:rsidRDefault="00C21FFF" w:rsidP="00C21FFF">
      <w:pPr>
        <w:pStyle w:val="Paragrafi"/>
        <w:rPr>
          <w:lang w:val="sq-AL"/>
        </w:rPr>
      </w:pPr>
      <w:r w:rsidRPr="00A659A0">
        <w:rPr>
          <w:lang w:val="sq-AL"/>
        </w:rPr>
        <w:t>Në mbështetje të nenit 100 të Kushtetutës dh</w:t>
      </w:r>
      <w:r>
        <w:rPr>
          <w:lang w:val="sq-AL"/>
        </w:rPr>
        <w:t>e të pikës 7</w:t>
      </w:r>
      <w:r w:rsidRPr="00A659A0">
        <w:rPr>
          <w:lang w:val="sq-AL"/>
        </w:rPr>
        <w:t xml:space="preserve"> të nenit 6 të ligjit nr. 10</w:t>
      </w:r>
      <w:r>
        <w:rPr>
          <w:lang w:val="sq-AL"/>
        </w:rPr>
        <w:t xml:space="preserve"> </w:t>
      </w:r>
      <w:r w:rsidRPr="00A659A0">
        <w:rPr>
          <w:lang w:val="sq-AL"/>
        </w:rPr>
        <w:t>039, datë 22.12.2008 “Për ndihmën juridike”, me propozimin e Ministrit të Drejtësisë, Këshilli i Ministrave</w:t>
      </w:r>
    </w:p>
    <w:p w:rsidR="00C21FFF" w:rsidRPr="00A659A0" w:rsidRDefault="00C21FFF" w:rsidP="00C21FFF">
      <w:pPr>
        <w:pStyle w:val="Paragrafi"/>
        <w:rPr>
          <w:lang w:val="sq-AL"/>
        </w:rPr>
      </w:pPr>
    </w:p>
    <w:p w:rsidR="00C21FFF" w:rsidRPr="00A659A0" w:rsidRDefault="00C21FFF" w:rsidP="00C21FFF">
      <w:pPr>
        <w:pStyle w:val="VENDOSI"/>
        <w:rPr>
          <w:lang w:val="sq-AL"/>
        </w:rPr>
      </w:pPr>
      <w:r w:rsidRPr="00A659A0">
        <w:rPr>
          <w:lang w:val="sq-AL"/>
        </w:rPr>
        <w:t>VENDOSI:</w:t>
      </w:r>
    </w:p>
    <w:p w:rsidR="00C21FFF" w:rsidRPr="00A659A0" w:rsidRDefault="00C21FFF" w:rsidP="00C21FFF">
      <w:pPr>
        <w:pStyle w:val="Paragrafi"/>
        <w:rPr>
          <w:lang w:val="sq-AL"/>
        </w:rPr>
      </w:pPr>
    </w:p>
    <w:p w:rsidR="00C21FFF" w:rsidRPr="00A659A0" w:rsidRDefault="00C21FFF" w:rsidP="00C21FFF">
      <w:pPr>
        <w:pStyle w:val="Paragrafi"/>
        <w:rPr>
          <w:lang w:val="sq-AL"/>
        </w:rPr>
      </w:pPr>
      <w:r w:rsidRPr="00A659A0">
        <w:rPr>
          <w:lang w:val="sq-AL"/>
        </w:rPr>
        <w:t>Lidhja nr. 2 “Organika e Sekretariat</w:t>
      </w:r>
      <w:r>
        <w:rPr>
          <w:lang w:val="sq-AL"/>
        </w:rPr>
        <w:t>it të Komisionit Shtetëror për ndihmën j</w:t>
      </w:r>
      <w:r w:rsidRPr="00A659A0">
        <w:rPr>
          <w:lang w:val="sq-AL"/>
        </w:rPr>
        <w:t>uridike”, bashkëlidhur  vendimit nr. 98, datë 9.2.2011 të Këshillit të Ministrave, zëvendësohet me lidhjen me të njëjtin numër që i bashkëlidhet këtij vendimi dhe është pjesë përbërëse e tij.</w:t>
      </w:r>
    </w:p>
    <w:p w:rsidR="00C21FFF" w:rsidRPr="00A659A0" w:rsidRDefault="00C21FFF" w:rsidP="00C21FFF">
      <w:pPr>
        <w:pStyle w:val="Paragrafi"/>
        <w:rPr>
          <w:lang w:val="sq-AL"/>
        </w:rPr>
      </w:pPr>
      <w:r w:rsidRPr="00A659A0">
        <w:rPr>
          <w:lang w:val="sq-AL"/>
        </w:rPr>
        <w:t>Ky vendim hyn në fuqi pas botimit në Fletoren Zyrtare.</w:t>
      </w:r>
    </w:p>
    <w:p w:rsidR="00C21FFF" w:rsidRPr="00A659A0" w:rsidRDefault="00C21FFF" w:rsidP="00C21FFF">
      <w:pPr>
        <w:pStyle w:val="Paragrafi"/>
        <w:rPr>
          <w:lang w:val="sq-AL"/>
        </w:rPr>
      </w:pPr>
    </w:p>
    <w:p w:rsidR="00C21FFF" w:rsidRPr="00A659A0" w:rsidRDefault="00C21FFF" w:rsidP="00C21FFF">
      <w:pPr>
        <w:pStyle w:val="Autoriteti"/>
        <w:rPr>
          <w:lang w:val="sq-AL"/>
        </w:rPr>
      </w:pPr>
      <w:r w:rsidRPr="00A659A0">
        <w:rPr>
          <w:lang w:val="sq-AL"/>
        </w:rPr>
        <w:t>KRYEMINISTRI</w:t>
      </w:r>
    </w:p>
    <w:p w:rsidR="00477590" w:rsidRDefault="00C21FFF" w:rsidP="00C21FFF">
      <w:pPr>
        <w:pStyle w:val="AutoritetiEmer"/>
      </w:pPr>
      <w:r w:rsidRPr="00A659A0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21FFF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4E7E"/>
    <w:rsid w:val="00AD7F1E"/>
    <w:rsid w:val="00B24908"/>
    <w:rsid w:val="00B80BE6"/>
    <w:rsid w:val="00C21FFF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EAC38F-B845-4C0C-B531-1B9903E2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FF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21FF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21FF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C21FF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C21FF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C21FF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2019-03-18T14:26:00Z</dcterms:created>
  <dcterms:modified xsi:type="dcterms:W3CDTF">2019-03-18T14:26:00Z</dcterms:modified>
</cp:coreProperties>
</file>