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7957" w:rsidRPr="00C9537F" w:rsidRDefault="000D7957" w:rsidP="000D7957">
      <w:pPr>
        <w:pStyle w:val="Akti"/>
        <w:rPr>
          <w:lang w:val="sq-AL"/>
        </w:rPr>
      </w:pPr>
      <w:bookmarkStart w:id="0" w:name="_GoBack"/>
      <w:bookmarkEnd w:id="0"/>
      <w:r w:rsidRPr="00C9537F">
        <w:rPr>
          <w:lang w:val="sq-AL"/>
        </w:rPr>
        <w:t>VENDIM</w:t>
      </w:r>
    </w:p>
    <w:p w:rsidR="000D7957" w:rsidRPr="00C9537F" w:rsidRDefault="000D7957" w:rsidP="000D7957">
      <w:pPr>
        <w:pStyle w:val="NumriData"/>
        <w:rPr>
          <w:lang w:val="sq-AL"/>
        </w:rPr>
      </w:pPr>
      <w:r w:rsidRPr="00C9537F">
        <w:rPr>
          <w:lang w:val="sq-AL"/>
        </w:rPr>
        <w:t>Nr. 238, datë 4.4.2012</w:t>
      </w:r>
    </w:p>
    <w:p w:rsidR="000D7957" w:rsidRPr="00E021F3" w:rsidRDefault="000D7957" w:rsidP="000D7957">
      <w:pPr>
        <w:pStyle w:val="Paragrafi"/>
        <w:rPr>
          <w:sz w:val="12"/>
          <w:lang w:val="sq-AL"/>
        </w:rPr>
      </w:pPr>
    </w:p>
    <w:p w:rsidR="000D7957" w:rsidRPr="00C9537F" w:rsidRDefault="000D7957" w:rsidP="000D7957">
      <w:pPr>
        <w:pStyle w:val="Titulli"/>
        <w:rPr>
          <w:lang w:val="sq-AL"/>
        </w:rPr>
      </w:pPr>
      <w:r w:rsidRPr="00C9537F">
        <w:rPr>
          <w:lang w:val="sq-AL"/>
        </w:rPr>
        <w:t>PËR KALIMIN E TITULLIT TË PRONËSISË SË SIPËRFAQES PREJ 870 M², TË NDODHUR NË ZONËN KADASTRALE 2735, ME NR. 29/10, FSHATI MULLET, KOMUNA PETRELË, TIRANË, QË DO TË TJETËRSOHET NË FAVOR TË SUBJEKTIT KËRKUES “MANE TCI” SHPK PËR LLOGARI TË FONDIT TË KOMPENSIMIT FINANCIAR</w:t>
      </w:r>
    </w:p>
    <w:p w:rsidR="000D7957" w:rsidRPr="00E021F3" w:rsidRDefault="000D7957" w:rsidP="000D7957">
      <w:pPr>
        <w:pStyle w:val="Paragrafi"/>
        <w:rPr>
          <w:lang w:val="sq-AL"/>
        </w:rPr>
      </w:pPr>
    </w:p>
    <w:p w:rsidR="000D7957" w:rsidRPr="00C9537F" w:rsidRDefault="000D7957" w:rsidP="000D7957">
      <w:pPr>
        <w:pStyle w:val="Paragrafi"/>
        <w:rPr>
          <w:lang w:val="sq-AL"/>
        </w:rPr>
      </w:pPr>
      <w:r w:rsidRPr="00C9537F">
        <w:rPr>
          <w:lang w:val="sq-AL"/>
        </w:rPr>
        <w:t>Në mbështetje të nenit 100 të Kushtetutës, të neneve 6 e 23 të ligjit nr. 9235, datë 29.7.2004 “Për kthimin dhe kompensimin e pronës”, të ndryshuar, të neneve 3 e 4 të ligjit nr. 7980, datë 27.7.1995 “Për shitblerjen e trojeve”, të ndryshuar dhe të pikës 4 të vendimit nr. 12, datë 7.1.2009 të Këshillit të Ministrave “Për kushtet dhe procedurën e tjetërsimit të sipërfaqeve të tokës me cilësi të veçanta, për llogari të fondit të kompensimit financiar”, me propozimin e Ministrit të Drejtësisë, Këshilli i Ministrave</w:t>
      </w:r>
    </w:p>
    <w:p w:rsidR="000D7957" w:rsidRPr="00E021F3" w:rsidRDefault="000D7957" w:rsidP="000D7957">
      <w:pPr>
        <w:pStyle w:val="Paragrafi"/>
        <w:rPr>
          <w:lang w:val="sq-AL"/>
        </w:rPr>
      </w:pPr>
    </w:p>
    <w:p w:rsidR="000D7957" w:rsidRPr="00C9537F" w:rsidRDefault="000D7957" w:rsidP="000D7957">
      <w:pPr>
        <w:pStyle w:val="VENDOSI"/>
        <w:rPr>
          <w:lang w:val="sq-AL"/>
        </w:rPr>
      </w:pPr>
      <w:r w:rsidRPr="00C9537F">
        <w:rPr>
          <w:lang w:val="sq-AL"/>
        </w:rPr>
        <w:t>VENDOSI:</w:t>
      </w:r>
    </w:p>
    <w:p w:rsidR="000D7957" w:rsidRPr="00E021F3" w:rsidRDefault="000D7957" w:rsidP="000D7957">
      <w:pPr>
        <w:pStyle w:val="Paragrafi"/>
        <w:rPr>
          <w:sz w:val="24"/>
          <w:lang w:val="sq-AL"/>
        </w:rPr>
      </w:pPr>
    </w:p>
    <w:p w:rsidR="000D7957" w:rsidRPr="00C9537F" w:rsidRDefault="000D7957" w:rsidP="000D7957">
      <w:pPr>
        <w:pStyle w:val="Paragrafi"/>
        <w:rPr>
          <w:lang w:val="sq-AL"/>
        </w:rPr>
      </w:pPr>
      <w:r w:rsidRPr="00C9537F">
        <w:rPr>
          <w:lang w:val="sq-AL"/>
        </w:rPr>
        <w:t>1. Kalimin e të drejtës së pronësisë të pasurisë së paluajtshme me nr. 29/10, në zonën kadastrale 2735, fshati Mullet, komuna Petrelë, Tiranë, me indeks harte K-34-100 (44-D), me sipërfaqe 870 (tetëqind e shtatëdhjetë) m², të regjistruar në Zyrën Vendore të Regjistrimit të Pasurive të Paluajtshme, Tiranë, në favor të subjektit kërkues “Mane TCI” sh.p.k.</w:t>
      </w:r>
    </w:p>
    <w:p w:rsidR="000D7957" w:rsidRPr="00C9537F" w:rsidRDefault="000D7957" w:rsidP="000D7957">
      <w:pPr>
        <w:pStyle w:val="Paragrafi"/>
        <w:rPr>
          <w:lang w:val="sq-AL"/>
        </w:rPr>
      </w:pPr>
      <w:r w:rsidRPr="00C9537F">
        <w:rPr>
          <w:lang w:val="sq-AL"/>
        </w:rPr>
        <w:t>2. Vlera e sipërfaqes që tjetërsohet, të përllogaritet sipas vendimit nr. 139, datë 13.2.2008 të Këshillit të Ministrave “Për miratimin e çmimeve të trojeve, të përcaktuara në hartat përkatëse për qarqet e Fierit, Elbasanit, Tiranës, Vlorës, Durrësit dhe Shkodrës”, duke pasur parasysh edhe vlerën e kaparit, të paguar nga subjekti kërkues.</w:t>
      </w:r>
    </w:p>
    <w:p w:rsidR="000D7957" w:rsidRPr="00C9537F" w:rsidRDefault="000D7957" w:rsidP="000D7957">
      <w:pPr>
        <w:pStyle w:val="Paragrafi"/>
        <w:rPr>
          <w:lang w:val="sq-AL"/>
        </w:rPr>
      </w:pPr>
      <w:r w:rsidRPr="00C9537F">
        <w:rPr>
          <w:lang w:val="sq-AL"/>
        </w:rPr>
        <w:t>3. Vlera e sipërfaqes që tjetërsohet, të paguhet nga subjekti kërkues “Mane TCI” sh.p.k., para lidhjes së kontratës dhe të derdhet për llogari të fondit të kompensimit financiar, të hapur pranë Agjencisë së Kthimit dhe Kompensimit të Pronave.</w:t>
      </w:r>
    </w:p>
    <w:p w:rsidR="000D7957" w:rsidRPr="00C9537F" w:rsidRDefault="000D7957" w:rsidP="000D7957">
      <w:pPr>
        <w:pStyle w:val="Paragrafi"/>
        <w:rPr>
          <w:lang w:val="sq-AL"/>
        </w:rPr>
      </w:pPr>
      <w:r w:rsidRPr="00C9537F">
        <w:rPr>
          <w:lang w:val="sq-AL"/>
        </w:rPr>
        <w:t>4. Autorizohet drejtori i Agjencisë së Kthimit dhe Kompensimit të Pronave për lidhjen e kontratës së kalimit të së drejtës së pronësisë.</w:t>
      </w:r>
    </w:p>
    <w:p w:rsidR="000D7957" w:rsidRDefault="000D7957" w:rsidP="000D7957">
      <w:pPr>
        <w:pStyle w:val="Paragrafi"/>
        <w:rPr>
          <w:lang w:val="sq-AL"/>
        </w:rPr>
      </w:pPr>
    </w:p>
    <w:p w:rsidR="000D7957" w:rsidRDefault="000D7957" w:rsidP="000D7957">
      <w:pPr>
        <w:pStyle w:val="Paragrafi"/>
        <w:rPr>
          <w:lang w:val="sq-AL"/>
        </w:rPr>
      </w:pPr>
    </w:p>
    <w:p w:rsidR="000D7957" w:rsidRDefault="000D7957" w:rsidP="000D7957">
      <w:pPr>
        <w:pStyle w:val="Paragrafi"/>
        <w:rPr>
          <w:lang w:val="sq-AL"/>
        </w:rPr>
      </w:pPr>
    </w:p>
    <w:p w:rsidR="000D7957" w:rsidRDefault="000D7957" w:rsidP="000D7957">
      <w:pPr>
        <w:pStyle w:val="Paragrafi"/>
        <w:rPr>
          <w:lang w:val="sq-AL"/>
        </w:rPr>
      </w:pPr>
    </w:p>
    <w:p w:rsidR="000D7957" w:rsidRDefault="000D7957" w:rsidP="000D7957">
      <w:pPr>
        <w:pStyle w:val="Paragrafi"/>
        <w:rPr>
          <w:lang w:val="sq-AL"/>
        </w:rPr>
      </w:pPr>
      <w:r w:rsidRPr="00C9537F">
        <w:rPr>
          <w:lang w:val="sq-AL"/>
        </w:rPr>
        <w:t>5. Ngarkohen Ministri i Drejtësisë, drejtori i Agjencisë së Kthimit dhe Kompensimit të Pronave dhe kryeregjistruesi i Pasurive të Paluajtshme të Republikës së Shqipërisë për zbatimin e këtij vendimi.</w:t>
      </w:r>
    </w:p>
    <w:p w:rsidR="000D7957" w:rsidRPr="00C9537F" w:rsidRDefault="000D7957" w:rsidP="000D7957">
      <w:pPr>
        <w:pStyle w:val="Paragrafi"/>
        <w:rPr>
          <w:lang w:val="sq-AL"/>
        </w:rPr>
      </w:pPr>
      <w:r w:rsidRPr="00C9537F">
        <w:rPr>
          <w:lang w:val="sq-AL"/>
        </w:rPr>
        <w:t>Ky vendim hyn në fuqi menjëherë dhe botohet në Fletoren Zyrtare.</w:t>
      </w:r>
    </w:p>
    <w:p w:rsidR="000D7957" w:rsidRPr="00C9537F" w:rsidRDefault="000D7957" w:rsidP="000D7957">
      <w:pPr>
        <w:pStyle w:val="Paragrafi"/>
        <w:rPr>
          <w:lang w:val="sq-AL"/>
        </w:rPr>
      </w:pPr>
    </w:p>
    <w:p w:rsidR="000D7957" w:rsidRPr="00C9537F" w:rsidRDefault="000D7957" w:rsidP="000D7957">
      <w:pPr>
        <w:pStyle w:val="Autoriteti"/>
        <w:rPr>
          <w:lang w:val="sq-AL"/>
        </w:rPr>
      </w:pPr>
      <w:r w:rsidRPr="00C9537F">
        <w:rPr>
          <w:lang w:val="sq-AL"/>
        </w:rPr>
        <w:t>KRYEMINISTRI </w:t>
      </w:r>
    </w:p>
    <w:p w:rsidR="000D7957" w:rsidRDefault="000D7957" w:rsidP="000D7957">
      <w:pPr>
        <w:pStyle w:val="AutoritetiEmer"/>
        <w:rPr>
          <w:lang w:val="sq-AL"/>
        </w:rPr>
      </w:pPr>
      <w:r w:rsidRPr="00C9537F">
        <w:rPr>
          <w:lang w:val="sq-AL"/>
        </w:rPr>
        <w:t>Sali Berisha</w:t>
      </w:r>
    </w:p>
    <w:sectPr w:rsidR="000D7957"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D7957"/>
    <w:rsid w:val="000277EF"/>
    <w:rsid w:val="000C2ABA"/>
    <w:rsid w:val="000D7957"/>
    <w:rsid w:val="00142F5D"/>
    <w:rsid w:val="001D4B57"/>
    <w:rsid w:val="00443285"/>
    <w:rsid w:val="004771BA"/>
    <w:rsid w:val="00477590"/>
    <w:rsid w:val="004A533F"/>
    <w:rsid w:val="00753B45"/>
    <w:rsid w:val="007F6793"/>
    <w:rsid w:val="00802AED"/>
    <w:rsid w:val="008759F1"/>
    <w:rsid w:val="008A6BB5"/>
    <w:rsid w:val="00946BB9"/>
    <w:rsid w:val="009E2982"/>
    <w:rsid w:val="00A020A7"/>
    <w:rsid w:val="00AD7F1E"/>
    <w:rsid w:val="00B24908"/>
    <w:rsid w:val="00B80BE6"/>
    <w:rsid w:val="00CE6213"/>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8A3AE14-F3F0-42AC-9E20-8858760FE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noProof/>
      <w:sz w:val="22"/>
      <w:szCs w:val="22"/>
      <w:lang w:val="sq-AL" w:eastAsia="en-US"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link w:val="AktiChar"/>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link w:val="AutoritetiChar"/>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umriDataChar">
    <w:name w:val="Numri_Data Char"/>
    <w:basedOn w:val="DefaultParagraphFont"/>
    <w:link w:val="NumriData"/>
    <w:locked/>
    <w:rsid w:val="000D7957"/>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0D7957"/>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0D7957"/>
    <w:rPr>
      <w:rFonts w:ascii="CG Times" w:eastAsia="Times New Roman" w:hAnsi="CG Times" w:cs="Times New Roman"/>
      <w:caps/>
      <w:sz w:val="22"/>
      <w:szCs w:val="22"/>
      <w:lang w:val="en-GB" w:eastAsia="en-US" w:bidi="en-US"/>
    </w:rPr>
  </w:style>
  <w:style w:type="character" w:customStyle="1" w:styleId="AutoritetiChar">
    <w:name w:val="Autoriteti Char"/>
    <w:basedOn w:val="DefaultParagraphFont"/>
    <w:link w:val="Autoriteti"/>
    <w:rsid w:val="000D7957"/>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rsid w:val="000D7957"/>
    <w:rPr>
      <w:rFonts w:ascii="CG Times" w:eastAsia="Times New Roman" w:hAnsi="CG Times" w:cs="Times New Roman"/>
      <w:b/>
      <w:caps/>
      <w:sz w:val="22"/>
      <w:szCs w:val="22"/>
      <w:lang w:val="en-GB" w:eastAsia="en-US" w:bidi="en-US"/>
    </w:rPr>
  </w:style>
  <w:style w:type="character" w:customStyle="1" w:styleId="AktiChar">
    <w:name w:val="Akti Char"/>
    <w:basedOn w:val="DefaultParagraphFont"/>
    <w:link w:val="Akti"/>
    <w:locked/>
    <w:rsid w:val="000D7957"/>
    <w:rPr>
      <w:rFonts w:ascii="CG Times" w:eastAsia="Times New Roman" w:hAnsi="CG Times" w:cs="Times New Roman"/>
      <w:b/>
      <w:caps/>
      <w:color w:val="000000"/>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328</Words>
  <Characters>1874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2019-03-18T14:29:00Z</dcterms:created>
  <dcterms:modified xsi:type="dcterms:W3CDTF">2019-03-18T14:29:00Z</dcterms:modified>
</cp:coreProperties>
</file>