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AC5" w:rsidRPr="00695066" w:rsidRDefault="00EC3AC5" w:rsidP="00EC3AC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5066">
        <w:rPr>
          <w:sz w:val="21"/>
          <w:szCs w:val="21"/>
          <w:lang w:val="sq-AL"/>
        </w:rPr>
        <w:t>Vendim</w:t>
      </w:r>
    </w:p>
    <w:p w:rsidR="00EC3AC5" w:rsidRPr="00695066" w:rsidRDefault="00EC3AC5" w:rsidP="00EC3AC5">
      <w:pPr>
        <w:pStyle w:val="NumriData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</w:t>
      </w:r>
      <w:r w:rsidRPr="00695066">
        <w:rPr>
          <w:sz w:val="21"/>
          <w:szCs w:val="21"/>
          <w:lang w:val="sq-AL"/>
        </w:rPr>
        <w:t>227, datë 9.4.2012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</w:p>
    <w:p w:rsidR="00EC3AC5" w:rsidRPr="00695066" w:rsidRDefault="00EC3AC5" w:rsidP="00EC3AC5">
      <w:pPr>
        <w:pStyle w:val="Titull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Për disa shtesa dhe ndryshime në vendimin nr.</w:t>
      </w:r>
      <w:r>
        <w:rPr>
          <w:sz w:val="21"/>
          <w:szCs w:val="21"/>
          <w:lang w:val="sq-AL"/>
        </w:rPr>
        <w:t xml:space="preserve"> </w:t>
      </w:r>
      <w:r w:rsidRPr="00695066">
        <w:rPr>
          <w:sz w:val="21"/>
          <w:szCs w:val="21"/>
          <w:lang w:val="sq-AL"/>
        </w:rPr>
        <w:t>545, datë 11.8.2</w:t>
      </w:r>
      <w:r>
        <w:rPr>
          <w:sz w:val="21"/>
          <w:szCs w:val="21"/>
          <w:lang w:val="sq-AL"/>
        </w:rPr>
        <w:t>011 të Këshillit të Ministrave</w:t>
      </w:r>
      <w:r w:rsidRPr="00695066">
        <w:rPr>
          <w:sz w:val="21"/>
          <w:szCs w:val="21"/>
          <w:lang w:val="sq-AL"/>
        </w:rPr>
        <w:t xml:space="preserve"> “Për miratimin e strukturës dhe të niveleve të pagave të nëpunësve civilë/nëpunësve, zëvendësministrit dhe nëpunësve të kabineteve, në kryeministri, aparatet e ministrive të linjës, administratën e presidentit, kuvendit, Komisionit Qendror të Zgjedhjeve, Prokurorinë e Përgjithshme, disa institucione të pavarura, INSTITUCIONET në varësi të Këshillit të Ministrave/Kryeministrit, institucionet në varësi të ministrave të linjës dhe administratën e prefektit”, të ndryshuar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 xml:space="preserve">Në mbështetje të nenit </w:t>
      </w:r>
      <w:r>
        <w:rPr>
          <w:sz w:val="21"/>
          <w:szCs w:val="21"/>
          <w:lang w:val="sq-AL"/>
        </w:rPr>
        <w:t>100 të Kushtetutës, të neneve 18 e 29</w:t>
      </w:r>
      <w:r w:rsidRPr="00695066">
        <w:rPr>
          <w:sz w:val="21"/>
          <w:szCs w:val="21"/>
          <w:lang w:val="sq-AL"/>
        </w:rPr>
        <w:t xml:space="preserve"> të ligjit nr.</w:t>
      </w:r>
      <w:r>
        <w:rPr>
          <w:sz w:val="21"/>
          <w:szCs w:val="21"/>
          <w:lang w:val="sq-AL"/>
        </w:rPr>
        <w:t xml:space="preserve"> 8549, datë 11.11.1999</w:t>
      </w:r>
      <w:r w:rsidRPr="00695066">
        <w:rPr>
          <w:sz w:val="21"/>
          <w:szCs w:val="21"/>
          <w:lang w:val="sq-AL"/>
        </w:rPr>
        <w:t xml:space="preserve"> “Statusi</w:t>
      </w:r>
      <w:r>
        <w:rPr>
          <w:sz w:val="21"/>
          <w:szCs w:val="21"/>
          <w:lang w:val="sq-AL"/>
        </w:rPr>
        <w:t xml:space="preserve"> i nëpunësit civil”, të pikës 2 të nenit 4</w:t>
      </w:r>
      <w:r w:rsidRPr="00695066">
        <w:rPr>
          <w:sz w:val="21"/>
          <w:szCs w:val="21"/>
          <w:lang w:val="sq-AL"/>
        </w:rPr>
        <w:t xml:space="preserve"> të ligjit nr.</w:t>
      </w:r>
      <w:r>
        <w:rPr>
          <w:sz w:val="21"/>
          <w:szCs w:val="21"/>
          <w:lang w:val="sq-AL"/>
        </w:rPr>
        <w:t xml:space="preserve"> 10 405, datë 24.3.2011</w:t>
      </w:r>
      <w:r w:rsidRPr="00695066">
        <w:rPr>
          <w:sz w:val="21"/>
          <w:szCs w:val="21"/>
          <w:lang w:val="sq-AL"/>
        </w:rPr>
        <w:t xml:space="preserve"> “Për kompetencat për caktimin e pagave dhe të shpërblimeve”, të ligjit nr.</w:t>
      </w:r>
      <w:r>
        <w:rPr>
          <w:sz w:val="21"/>
          <w:szCs w:val="21"/>
          <w:lang w:val="sq-AL"/>
        </w:rPr>
        <w:t xml:space="preserve"> 9584, datë 17.7.2006</w:t>
      </w:r>
      <w:r w:rsidRPr="00695066">
        <w:rPr>
          <w:sz w:val="21"/>
          <w:szCs w:val="21"/>
          <w:lang w:val="sq-AL"/>
        </w:rPr>
        <w:t xml:space="preserve"> “Për pagat, strukturat dhe shpërblimet e institucioneve të pavarura kushtetuese dhe institucioneve të tjera të</w:t>
      </w:r>
      <w:r>
        <w:rPr>
          <w:sz w:val="21"/>
          <w:szCs w:val="21"/>
          <w:lang w:val="sq-AL"/>
        </w:rPr>
        <w:t xml:space="preserve"> pavarura, të krijuara me ligj”</w:t>
      </w:r>
      <w:r w:rsidRPr="00695066">
        <w:rPr>
          <w:sz w:val="21"/>
          <w:szCs w:val="21"/>
          <w:lang w:val="sq-AL"/>
        </w:rPr>
        <w:t xml:space="preserve"> dhe të l</w:t>
      </w:r>
      <w:r>
        <w:rPr>
          <w:sz w:val="21"/>
          <w:szCs w:val="21"/>
          <w:lang w:val="sq-AL"/>
        </w:rPr>
        <w:t>igjit nr.10 487, datë 5.12.2011</w:t>
      </w:r>
      <w:r w:rsidRPr="00695066">
        <w:rPr>
          <w:sz w:val="21"/>
          <w:szCs w:val="21"/>
          <w:lang w:val="sq-AL"/>
        </w:rPr>
        <w:t xml:space="preserve"> “Për buxhetin e vitit 2012”, me propozimin e Ministrit të Brendshëm dhe të Ministrit të Financave, Këshilli i Ministrave</w:t>
      </w:r>
    </w:p>
    <w:p w:rsidR="00EC3AC5" w:rsidRPr="002308D2" w:rsidRDefault="00EC3AC5" w:rsidP="00EC3AC5">
      <w:pPr>
        <w:pStyle w:val="VENDOSI"/>
        <w:rPr>
          <w:sz w:val="12"/>
          <w:szCs w:val="21"/>
          <w:lang w:val="sq-AL"/>
        </w:rPr>
      </w:pPr>
    </w:p>
    <w:p w:rsidR="00EC3AC5" w:rsidRPr="00695066" w:rsidRDefault="00EC3AC5" w:rsidP="00EC3AC5">
      <w:pPr>
        <w:pStyle w:val="VENDOS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Vendosi: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1. Në vendimin nr.</w:t>
      </w:r>
      <w:r>
        <w:rPr>
          <w:sz w:val="21"/>
          <w:szCs w:val="21"/>
          <w:lang w:val="sq-AL"/>
        </w:rPr>
        <w:t xml:space="preserve"> 545, datë 11.8.2011</w:t>
      </w:r>
      <w:r w:rsidRPr="00695066">
        <w:rPr>
          <w:sz w:val="21"/>
          <w:szCs w:val="21"/>
          <w:lang w:val="sq-AL"/>
        </w:rPr>
        <w:t xml:space="preserve"> të Këshillit të Ministrave, të ndryshuar, të bëhen këto ndryshime: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a) Lidhja nr.</w:t>
      </w:r>
      <w:r>
        <w:rPr>
          <w:sz w:val="21"/>
          <w:szCs w:val="21"/>
          <w:lang w:val="sq-AL"/>
        </w:rPr>
        <w:t xml:space="preserve"> </w:t>
      </w:r>
      <w:r w:rsidRPr="00695066">
        <w:rPr>
          <w:sz w:val="21"/>
          <w:szCs w:val="21"/>
          <w:lang w:val="sq-AL"/>
        </w:rPr>
        <w:t>3, që përmendet në pikën 3, zëvendësohet me lidhjen me të njëjtin numër dhe titull, që i bashkëlidhet këtij vendimi dhe është pjesë përbërëse e tij.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b) Lidhja nr.</w:t>
      </w:r>
      <w:r>
        <w:rPr>
          <w:sz w:val="21"/>
          <w:szCs w:val="21"/>
          <w:lang w:val="sq-AL"/>
        </w:rPr>
        <w:t xml:space="preserve"> </w:t>
      </w:r>
      <w:r w:rsidRPr="00695066">
        <w:rPr>
          <w:sz w:val="21"/>
          <w:szCs w:val="21"/>
          <w:lang w:val="sq-AL"/>
        </w:rPr>
        <w:t>9, që përmendet në pikën 13, zëvendësohet me lidhjen me të njëjtin numër dhe titull, që i bashkëlidhet këtij vendimi dhe është pjesë përbërëse e tij.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c) Paragrafi i dytë</w:t>
      </w:r>
      <w:r w:rsidRPr="00695066">
        <w:rPr>
          <w:sz w:val="21"/>
          <w:szCs w:val="21"/>
          <w:lang w:val="sq-AL"/>
        </w:rPr>
        <w:t xml:space="preserve"> i pikës 13, ndryshohet, si më poshtë vijon: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“Inspektorët veterinarë kufitarë</w:t>
      </w:r>
      <w:r w:rsidRPr="00695066">
        <w:rPr>
          <w:sz w:val="21"/>
          <w:szCs w:val="21"/>
          <w:lang w:val="sq-AL"/>
        </w:rPr>
        <w:t>, inspektorët fitosanitarë kufitarë dhe inspektorët e shërbimit të Inspektoratit Ushqimor, të sistemit të Ministrisë së Bujqësisë, Ushqimit dhe Mbrojtjes së Konsumatorit, të cilët bëjnë pjesë në grupet e kontrollit doganor, të paguhen me kategorinë IV-a.”.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2. Efektet financiare, që rrjedhin nga zbatimi i këtij vendimi, për vitin 2012, të përballohen nga fondet e miratuara për secilin institucion për këtë vit.</w:t>
      </w:r>
    </w:p>
    <w:p w:rsidR="00EC3AC5" w:rsidRPr="00695066" w:rsidRDefault="00EC3AC5" w:rsidP="00EC3AC5">
      <w:pPr>
        <w:pStyle w:val="Paragraf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Ky vendim hyn në fuqi pas botimit në Fletoren Zyrtare.</w:t>
      </w:r>
    </w:p>
    <w:p w:rsidR="00EC3AC5" w:rsidRPr="00E53D8F" w:rsidRDefault="00EC3AC5" w:rsidP="00EC3AC5">
      <w:pPr>
        <w:pStyle w:val="Paragrafi"/>
        <w:rPr>
          <w:sz w:val="8"/>
          <w:szCs w:val="21"/>
          <w:lang w:val="sq-AL"/>
        </w:rPr>
      </w:pPr>
    </w:p>
    <w:p w:rsidR="00EC3AC5" w:rsidRPr="00695066" w:rsidRDefault="00EC3AC5" w:rsidP="00EC3AC5">
      <w:pPr>
        <w:pStyle w:val="Autoriteti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Kryeministri</w:t>
      </w:r>
    </w:p>
    <w:p w:rsidR="00EC3AC5" w:rsidRPr="00695066" w:rsidRDefault="00EC3AC5" w:rsidP="00EC3AC5">
      <w:pPr>
        <w:pStyle w:val="AutoritetiEmer"/>
        <w:rPr>
          <w:sz w:val="21"/>
          <w:szCs w:val="21"/>
          <w:lang w:val="sq-AL"/>
        </w:rPr>
      </w:pPr>
      <w:r w:rsidRPr="00695066">
        <w:rPr>
          <w:sz w:val="21"/>
          <w:szCs w:val="21"/>
          <w:lang w:val="sq-AL"/>
        </w:rPr>
        <w:t>Sali Berisha</w:t>
      </w:r>
    </w:p>
    <w:sectPr w:rsidR="00EC3AC5" w:rsidRPr="0069506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C3AC5"/>
    <w:rsid w:val="000277EF"/>
    <w:rsid w:val="000C2ABA"/>
    <w:rsid w:val="00142F5D"/>
    <w:rsid w:val="001D4B57"/>
    <w:rsid w:val="0028078D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E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95B603-1389-4FDE-9348-B75003C9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C3AC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C3AC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C3AC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C3AC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