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B1F" w:rsidRPr="0021011E" w:rsidRDefault="005C3B1F" w:rsidP="005C3B1F">
      <w:pPr>
        <w:pStyle w:val="Akti"/>
        <w:rPr>
          <w:lang w:val="sq-AL"/>
        </w:rPr>
      </w:pPr>
      <w:bookmarkStart w:id="0" w:name="_GoBack"/>
      <w:bookmarkEnd w:id="0"/>
      <w:r w:rsidRPr="0021011E">
        <w:rPr>
          <w:lang w:val="sq-AL"/>
        </w:rPr>
        <w:t>VENDIM</w:t>
      </w:r>
    </w:p>
    <w:p w:rsidR="005C3B1F" w:rsidRPr="0021011E" w:rsidRDefault="005C3B1F" w:rsidP="005C3B1F">
      <w:pPr>
        <w:pStyle w:val="NumriData"/>
        <w:rPr>
          <w:lang w:val="sq-AL"/>
        </w:rPr>
      </w:pPr>
      <w:r w:rsidRPr="0021011E">
        <w:rPr>
          <w:lang w:val="sq-AL"/>
        </w:rPr>
        <w:t>Nr. 246, datë 12.4.2012</w:t>
      </w:r>
    </w:p>
    <w:p w:rsidR="005C3B1F" w:rsidRPr="0021011E" w:rsidRDefault="005C3B1F" w:rsidP="005C3B1F">
      <w:pPr>
        <w:pStyle w:val="Paragrafi"/>
        <w:rPr>
          <w:lang w:val="sq-AL"/>
        </w:rPr>
      </w:pPr>
    </w:p>
    <w:p w:rsidR="005C3B1F" w:rsidRPr="0021011E" w:rsidRDefault="005C3B1F" w:rsidP="005C3B1F">
      <w:pPr>
        <w:pStyle w:val="Titulli"/>
        <w:rPr>
          <w:lang w:val="sq-AL"/>
        </w:rPr>
      </w:pPr>
      <w:r w:rsidRPr="0021011E">
        <w:rPr>
          <w:lang w:val="sq-AL"/>
        </w:rPr>
        <w:t>PËR PËRCAKTIMIN E AUTORITETIT KONTRAKTUES PËR DHËNIEN E STATUSIT TË ZHVILLUESIT TË NJË TERRITORI TË ZONËS EKONOMIKE SPITALLË, DURRËS, DHE MIRATIMIN E BONUSIT PËR SHOQËRINË</w:t>
      </w:r>
    </w:p>
    <w:p w:rsidR="005C3B1F" w:rsidRPr="0021011E" w:rsidRDefault="005C3B1F" w:rsidP="005C3B1F">
      <w:pPr>
        <w:pStyle w:val="Paragrafi"/>
        <w:rPr>
          <w:lang w:val="sq-AL"/>
        </w:rPr>
      </w:pPr>
    </w:p>
    <w:p w:rsidR="005C3B1F" w:rsidRPr="0021011E" w:rsidRDefault="005C3B1F" w:rsidP="005C3B1F">
      <w:pPr>
        <w:pStyle w:val="BazLigjPropozues"/>
        <w:rPr>
          <w:lang w:val="sq-AL"/>
        </w:rPr>
      </w:pPr>
      <w:r w:rsidRPr="0021011E">
        <w:rPr>
          <w:lang w:val="sq-AL"/>
        </w:rPr>
        <w:t xml:space="preserve">Në mbështetje të nenit 100 të Kushtetutës, të </w:t>
      </w:r>
      <w:r>
        <w:rPr>
          <w:lang w:val="sq-AL"/>
        </w:rPr>
        <w:t>ligjit nr.9789, datë 19.7.2007</w:t>
      </w:r>
      <w:r w:rsidRPr="0021011E">
        <w:rPr>
          <w:lang w:val="sq-AL"/>
        </w:rPr>
        <w:t xml:space="preserve"> “Për krijimin dhe funksionimin e zonave ekonomike”, dhe të neneve 4 pika 1 shkronja “g”, 5 pikat 1 e 3, dhe 23 pika 3 shkronja “b” të ligjit nr.9663, datë 18.12.2006 “Për koncesionet”, me propozimin e Ministrit të Ekonomisë, Tregtisë dhe Energjetikës, Këshilli i Ministrave</w:t>
      </w:r>
    </w:p>
    <w:p w:rsidR="005C3B1F" w:rsidRPr="0021011E" w:rsidRDefault="005C3B1F" w:rsidP="005C3B1F">
      <w:pPr>
        <w:pStyle w:val="Paragrafi"/>
        <w:rPr>
          <w:lang w:val="sq-AL"/>
        </w:rPr>
      </w:pPr>
    </w:p>
    <w:p w:rsidR="005C3B1F" w:rsidRPr="0021011E" w:rsidRDefault="005C3B1F" w:rsidP="005C3B1F">
      <w:pPr>
        <w:pStyle w:val="VENDOSI"/>
        <w:rPr>
          <w:lang w:val="sq-AL"/>
        </w:rPr>
      </w:pPr>
      <w:r w:rsidRPr="0021011E">
        <w:rPr>
          <w:lang w:val="sq-AL"/>
        </w:rPr>
        <w:t>VENDOSI:</w:t>
      </w:r>
    </w:p>
    <w:p w:rsidR="005C3B1F" w:rsidRPr="0021011E" w:rsidRDefault="005C3B1F" w:rsidP="005C3B1F">
      <w:pPr>
        <w:pStyle w:val="Paragrafi"/>
        <w:rPr>
          <w:lang w:val="sq-AL"/>
        </w:rPr>
      </w:pPr>
    </w:p>
    <w:p w:rsidR="005C3B1F" w:rsidRPr="0021011E" w:rsidRDefault="005C3B1F" w:rsidP="005C3B1F">
      <w:pPr>
        <w:pStyle w:val="Paragrafi"/>
        <w:rPr>
          <w:lang w:val="sq-AL"/>
        </w:rPr>
      </w:pPr>
      <w:r w:rsidRPr="0021011E">
        <w:rPr>
          <w:lang w:val="sq-AL"/>
        </w:rPr>
        <w:t xml:space="preserve">1. Autoriteti kontraktues për kryerjen e procedurave ligjore për dhënien e statusit të zhvilluesit të parkut industrial, në një territor prej 67.5 (gjashtëdhjetë e shtatë pikë pesë) ha, në zonën ekonomike Spitallë, Durrës, është Ministria e Ekonomisë, Tregtisë dhe Energjetikës. </w:t>
      </w:r>
    </w:p>
    <w:p w:rsidR="005C3B1F" w:rsidRPr="0021011E" w:rsidRDefault="005C3B1F" w:rsidP="005C3B1F">
      <w:pPr>
        <w:pStyle w:val="Paragrafi"/>
        <w:rPr>
          <w:lang w:val="sq-AL"/>
        </w:rPr>
      </w:pPr>
      <w:r w:rsidRPr="0021011E">
        <w:rPr>
          <w:lang w:val="sq-AL"/>
        </w:rPr>
        <w:t>2. Miratimin e bonusit prej 7 pikësh për studimin ekonomik-financiar, studimin e fizibilitetit teknik dhe studimin e ndikimit në mjedis, në procedurën konkurruese përzgjedhëse, që i jepet shoqërisë “Ylberi” sh.p.k., Tiranë.</w:t>
      </w:r>
    </w:p>
    <w:p w:rsidR="005C3B1F" w:rsidRPr="0021011E" w:rsidRDefault="005C3B1F" w:rsidP="005C3B1F">
      <w:pPr>
        <w:pStyle w:val="Paragrafi"/>
        <w:rPr>
          <w:lang w:val="sq-AL"/>
        </w:rPr>
      </w:pPr>
      <w:r w:rsidRPr="0021011E">
        <w:rPr>
          <w:lang w:val="sq-AL"/>
        </w:rPr>
        <w:t>3. Sipërfaqja për ndërtimin e parkut industrial të jepet me çmimin 1 (një) euro.</w:t>
      </w:r>
    </w:p>
    <w:p w:rsidR="005C3B1F" w:rsidRPr="0021011E" w:rsidRDefault="005C3B1F" w:rsidP="005C3B1F">
      <w:pPr>
        <w:pStyle w:val="Paragrafi"/>
        <w:rPr>
          <w:lang w:val="sq-AL"/>
        </w:rPr>
      </w:pPr>
      <w:r w:rsidRPr="0021011E">
        <w:rPr>
          <w:lang w:val="sq-AL"/>
        </w:rPr>
        <w:t xml:space="preserve">4. Ngarkohet Ministria e Ekonomisë, Tregtisë dhe Energjetikës për zbatimin e këtij vendimi. </w:t>
      </w:r>
    </w:p>
    <w:p w:rsidR="005C3B1F" w:rsidRPr="0021011E" w:rsidRDefault="005C3B1F" w:rsidP="005C3B1F">
      <w:pPr>
        <w:pStyle w:val="Paragrafi"/>
        <w:rPr>
          <w:lang w:val="sq-AL"/>
        </w:rPr>
      </w:pPr>
      <w:r w:rsidRPr="0021011E">
        <w:rPr>
          <w:lang w:val="sq-AL"/>
        </w:rPr>
        <w:t>Ky vendim hyn në fuqi pas botimit në Fletoren Zyrtare.</w:t>
      </w:r>
    </w:p>
    <w:p w:rsidR="005C3B1F" w:rsidRPr="0021011E" w:rsidRDefault="005C3B1F" w:rsidP="005C3B1F">
      <w:pPr>
        <w:pStyle w:val="Paragrafi"/>
        <w:rPr>
          <w:lang w:val="sq-AL"/>
        </w:rPr>
      </w:pPr>
    </w:p>
    <w:p w:rsidR="005C3B1F" w:rsidRPr="0021011E" w:rsidRDefault="005C3B1F" w:rsidP="005C3B1F">
      <w:pPr>
        <w:pStyle w:val="Autoriteti"/>
        <w:rPr>
          <w:lang w:val="sq-AL"/>
        </w:rPr>
      </w:pPr>
      <w:r w:rsidRPr="0021011E">
        <w:rPr>
          <w:lang w:val="sq-AL"/>
        </w:rPr>
        <w:t>KRYEMINISTRI</w:t>
      </w:r>
    </w:p>
    <w:p w:rsidR="00477590" w:rsidRDefault="005C3B1F" w:rsidP="005C3B1F">
      <w:pPr>
        <w:pStyle w:val="AutoritetiEmer"/>
      </w:pPr>
      <w:r w:rsidRPr="0021011E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3B1F"/>
    <w:rsid w:val="000277EF"/>
    <w:rsid w:val="000C2ABA"/>
    <w:rsid w:val="00142F5D"/>
    <w:rsid w:val="001D4B57"/>
    <w:rsid w:val="00443285"/>
    <w:rsid w:val="00477590"/>
    <w:rsid w:val="004A533F"/>
    <w:rsid w:val="004D21F8"/>
    <w:rsid w:val="005C3B1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E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1EA27D-4E80-44E7-85EE-802A6EAC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B1F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C3B1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C3B1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C3B1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2019-03-18T14:25:00Z</dcterms:created>
  <dcterms:modified xsi:type="dcterms:W3CDTF">2019-03-18T14:25:00Z</dcterms:modified>
</cp:coreProperties>
</file>