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E70" w:rsidRPr="00EB4324" w:rsidRDefault="002F0E70" w:rsidP="002F0E7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B4324">
        <w:rPr>
          <w:sz w:val="21"/>
          <w:szCs w:val="21"/>
          <w:lang w:val="sq-AL"/>
        </w:rPr>
        <w:t>Vendim</w:t>
      </w:r>
    </w:p>
    <w:p w:rsidR="002F0E70" w:rsidRPr="00EB4324" w:rsidRDefault="002F0E70" w:rsidP="006700D7">
      <w:pPr>
        <w:pStyle w:val="NumriData"/>
      </w:pPr>
      <w:r w:rsidRPr="00EB4324">
        <w:t>Nr. 269, datë 18.4.2012</w:t>
      </w:r>
    </w:p>
    <w:p w:rsidR="002F0E70" w:rsidRPr="00EB4324" w:rsidRDefault="002F0E70" w:rsidP="002F0E70">
      <w:pPr>
        <w:pStyle w:val="Paragrafi"/>
        <w:rPr>
          <w:sz w:val="16"/>
          <w:szCs w:val="21"/>
          <w:lang w:val="sq-AL"/>
        </w:rPr>
      </w:pPr>
    </w:p>
    <w:p w:rsidR="002F0E70" w:rsidRPr="00EB4324" w:rsidRDefault="002F0E70" w:rsidP="002F0E70">
      <w:pPr>
        <w:pStyle w:val="Titull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Për disa shtesa dhe ndryshime në vendimin nr. 27, datë 19.1.2007 të këshillit të ministrave “për miratimin e rregullave të vlerësimit dhe të dhënies së koncesioneve”, të ndryshuar</w:t>
      </w:r>
    </w:p>
    <w:p w:rsidR="002F0E70" w:rsidRPr="00EB4324" w:rsidRDefault="002F0E70" w:rsidP="0099706E">
      <w:pPr>
        <w:pStyle w:val="Paragrafi"/>
      </w:pPr>
    </w:p>
    <w:p w:rsidR="002F0E70" w:rsidRPr="00E43D54" w:rsidRDefault="002F0E70" w:rsidP="002F0E7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Në mbështetje të nenit 100 të Kushtetutës dhe të pikës 4 të nenit 5 të ligjit nr. 9663, datë 18.12.2006 “Për koncesionet”, të ndryshuar, me propozimin e Kryeministrit, Këshilli i Ministrave</w:t>
      </w:r>
    </w:p>
    <w:p w:rsidR="002F0E70" w:rsidRDefault="002F0E70" w:rsidP="002F0E70">
      <w:pPr>
        <w:pStyle w:val="VENDOSI"/>
        <w:rPr>
          <w:sz w:val="21"/>
          <w:szCs w:val="21"/>
          <w:lang w:val="sq-AL"/>
        </w:rPr>
      </w:pPr>
    </w:p>
    <w:p w:rsidR="002F0E70" w:rsidRPr="00EB4324" w:rsidRDefault="002F0E70" w:rsidP="002F0E70">
      <w:pPr>
        <w:pStyle w:val="VENDOS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Vendosi:</w:t>
      </w:r>
    </w:p>
    <w:p w:rsidR="002F0E70" w:rsidRPr="00EB4324" w:rsidRDefault="002F0E70" w:rsidP="0099706E">
      <w:pPr>
        <w:pStyle w:val="Paragrafi"/>
      </w:pPr>
    </w:p>
    <w:p w:rsidR="002F0E70" w:rsidRPr="00EB4324" w:rsidRDefault="002F0E70" w:rsidP="0099706E">
      <w:pPr>
        <w:pStyle w:val="Paragrafi"/>
      </w:pPr>
      <w:r w:rsidRPr="00EB4324">
        <w:t>Në tekstin “Rregullat e vlerësimit dhe dhënies së koncesioneve” që i bashkëlidhet vendimit nr. 27, datë 19.1.2007 të Këshillit të Ministrave, të ndryshuar, b</w:t>
      </w:r>
      <w:r>
        <w:t>ëhen këto shtesa dhe ndryshime:</w:t>
      </w:r>
    </w:p>
    <w:p w:rsidR="002F0E70" w:rsidRPr="00EB4324" w:rsidRDefault="002F0E70" w:rsidP="0099706E">
      <w:pPr>
        <w:pStyle w:val="Paragrafi"/>
      </w:pPr>
      <w:r w:rsidRPr="00EB4324">
        <w:t>1. Në pikën 1 “Për propozimet e kërkuara” të kreut III “Organizimi i procedurave konkurruese të përzgjedhjes”, bëhen shtesat dhe ndryshimet e mëposhtme:</w:t>
      </w:r>
    </w:p>
    <w:p w:rsidR="002F0E70" w:rsidRPr="00EB4324" w:rsidRDefault="002F0E70" w:rsidP="0099706E">
      <w:pPr>
        <w:pStyle w:val="Paragrafi"/>
      </w:pPr>
      <w:r w:rsidRPr="00EB4324">
        <w:t>a) Në shkronjën “a” paragrafi i fundit, pas shprehjes “... ftesë për ofertë ...” shtohet fjalia “... Në rast se publikimi i dokumenteve dhe depozitimi i ofertave bëhet me mjete elektronike, botimi i ftesës për ofertë do të bëhet në Buletinin e Njoftimeve Publike dhe shpallja e dokumenteve të procedurës në platformën elektronike të prokurimeve, në adresën zyrtare elektronike të APP-së.”.</w:t>
      </w:r>
    </w:p>
    <w:p w:rsidR="002F0E70" w:rsidRPr="0099706E" w:rsidRDefault="002F0E70" w:rsidP="0099706E">
      <w:pPr>
        <w:pStyle w:val="Paragrafi"/>
        <w:rPr>
          <w:rFonts w:eastAsia="MS Mincho"/>
        </w:rPr>
      </w:pPr>
      <w:r w:rsidRPr="0099706E">
        <w:rPr>
          <w:rFonts w:eastAsia="MS Mincho"/>
        </w:rPr>
        <w:t>b) Në shkronjën “d”, paragrafi i parë, pas shprehjes “... të institucionit përgjegjës (qendror apo vendor) për dhënien e koncesionit, në web-siten-n e APP-së ...” shtohet fjalia “... Në rast se publikimi i dokumenteve dhe depozitimi i ofertave bëhet me mjete elektronike, botimi i tyre do të bëhet në platformën elektronike të prokurimeve, në adresën zyrtare elektronike të APP-së ...”.</w:t>
      </w:r>
    </w:p>
    <w:p w:rsidR="002F0E70" w:rsidRPr="00EB4324" w:rsidRDefault="002F0E70" w:rsidP="0099706E">
      <w:pPr>
        <w:pStyle w:val="Paragrafi"/>
      </w:pPr>
      <w:r w:rsidRPr="00EB4324">
        <w:t>2. Paragrafi i parë i pikës 1 të kreut IV “Dokumentet standarde të procedurës konkurruese” ndryshohet si më poshtë vijon:</w:t>
      </w:r>
    </w:p>
    <w:p w:rsidR="002F0E70" w:rsidRPr="0099706E" w:rsidRDefault="002F0E70" w:rsidP="0099706E">
      <w:pPr>
        <w:pStyle w:val="Paragrafi"/>
        <w:rPr>
          <w:rFonts w:eastAsia="MS Mincho"/>
        </w:rPr>
      </w:pPr>
      <w:r w:rsidRPr="0099706E">
        <w:rPr>
          <w:rFonts w:eastAsia="MS Mincho"/>
        </w:rPr>
        <w:t>“Autoriteti kontraktues përgatit formatin e dokumenteve standarde të procedurës konkurruese që do të përdoret gjatë procedurave të konkurrimit. Në rast se publikimi i dokumenteve dhe depozitimi i ofertave bëhet me mjete elektronike, këto dokumente duhet të publikohen në platformën elektronike të prokurimeve në adresën zyrtare elektronike të APP-së, sipas udhëzimeve të APP-së dhe nënkuptojnë ...”.</w:t>
      </w:r>
    </w:p>
    <w:p w:rsidR="002F0E70" w:rsidRPr="00EB4324" w:rsidRDefault="002F0E70" w:rsidP="0099706E">
      <w:pPr>
        <w:pStyle w:val="Paragrafi"/>
      </w:pPr>
      <w:r w:rsidRPr="00EB4324">
        <w:t>3. Në pikën 2 të kreut VI “Hartimi i dokumenteve të procedurës konkurruese” bëhen këto shtesa:</w:t>
      </w:r>
    </w:p>
    <w:p w:rsidR="002F0E70" w:rsidRPr="00EB4324" w:rsidRDefault="002F0E70" w:rsidP="0099706E">
      <w:pPr>
        <w:pStyle w:val="Paragrafi"/>
      </w:pPr>
      <w:r w:rsidRPr="00EB4324">
        <w:t>a) Në fund të paragrafit të parë shtohet fjalia: “Në njoftim shënohet edhe se dokumentet e procedurës konkurruese mund të sigurohen në rrugë elektronike nga adresa zyrtare elektronike e APP-së.”.</w:t>
      </w:r>
    </w:p>
    <w:p w:rsidR="002F0E70" w:rsidRPr="00EB4324" w:rsidRDefault="002F0E70" w:rsidP="0099706E">
      <w:pPr>
        <w:pStyle w:val="Paragrafi"/>
      </w:pPr>
      <w:r w:rsidRPr="00EB4324">
        <w:t>b) Në fund të paragrafit të dytë shtohet fjalia: “Në rast se publikimi i dokumenteve dhe depozitimi i ofertave bëhet me mjete elektronike edhe shtojca e modifikimeve vihet në dispozicion në rrugë elektronike.”.</w:t>
      </w:r>
    </w:p>
    <w:p w:rsidR="002F0E70" w:rsidRPr="00EB4324" w:rsidRDefault="002F0E70" w:rsidP="0099706E">
      <w:pPr>
        <w:pStyle w:val="Paragrafi"/>
      </w:pPr>
      <w:r w:rsidRPr="00EB4324">
        <w:t>4. Në pikën 2 “Dorëzimi i ofertave” të kreut VII “Paraqitja dhe dorëzimi i ofertave”, në fund të paragrafit të katërt shtohet një paragraf me këtë përmbajtje:</w:t>
      </w:r>
    </w:p>
    <w:p w:rsidR="002F0E70" w:rsidRPr="00EB4324" w:rsidRDefault="002F0E70" w:rsidP="0099706E">
      <w:pPr>
        <w:pStyle w:val="Paragrafi"/>
      </w:pPr>
      <w:r w:rsidRPr="00EB4324">
        <w:t>“Në rast se publikimi i dokumenteve dhe d</w:t>
      </w:r>
      <w:r>
        <w:t>epozitimi i ofertave do të bëhet</w:t>
      </w:r>
      <w:r w:rsidRPr="00EB4324">
        <w:t xml:space="preserve"> me mjete elektronike, dorëzimi i ofertave të operatorëve do të bëhet sipas udhëzimeve të APP-së.”.</w:t>
      </w:r>
    </w:p>
    <w:p w:rsidR="002F0E70" w:rsidRPr="00EB4324" w:rsidRDefault="002F0E70" w:rsidP="002F0E70">
      <w:pPr>
        <w:pStyle w:val="Paragraf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Ky vendim hyn në fuqi pas botimit në Fletoren Zyrtare.</w:t>
      </w:r>
    </w:p>
    <w:p w:rsidR="002F0E70" w:rsidRPr="00EB4324" w:rsidRDefault="002F0E70" w:rsidP="002F0E70">
      <w:pPr>
        <w:pStyle w:val="Paragrafi"/>
        <w:rPr>
          <w:sz w:val="20"/>
          <w:szCs w:val="21"/>
          <w:lang w:val="sq-AL"/>
        </w:rPr>
      </w:pPr>
    </w:p>
    <w:p w:rsidR="002F0E70" w:rsidRPr="00EB4324" w:rsidRDefault="002F0E70" w:rsidP="002F0E70">
      <w:pPr>
        <w:pStyle w:val="Autoriteti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Kryeministri</w:t>
      </w:r>
    </w:p>
    <w:p w:rsidR="002F0E70" w:rsidRPr="00EB4324" w:rsidRDefault="002F0E70" w:rsidP="002F0E70">
      <w:pPr>
        <w:pStyle w:val="AutoritetiEmer"/>
        <w:rPr>
          <w:sz w:val="21"/>
          <w:szCs w:val="21"/>
          <w:lang w:val="sq-AL"/>
        </w:rPr>
      </w:pPr>
      <w:r w:rsidRPr="00EB4324">
        <w:rPr>
          <w:sz w:val="21"/>
          <w:szCs w:val="21"/>
          <w:lang w:val="sq-AL"/>
        </w:rPr>
        <w:t>Sali Berisha</w:t>
      </w:r>
    </w:p>
    <w:sectPr w:rsidR="002F0E70" w:rsidRPr="00EB432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AA809C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71CD2D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E028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FF8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C61234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8480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18DF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64B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40C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0E70"/>
    <w:rsid w:val="000277EF"/>
    <w:rsid w:val="000C2ABA"/>
    <w:rsid w:val="00142F5D"/>
    <w:rsid w:val="001D4B57"/>
    <w:rsid w:val="002F0E70"/>
    <w:rsid w:val="00443285"/>
    <w:rsid w:val="00477590"/>
    <w:rsid w:val="004A533F"/>
    <w:rsid w:val="006700D7"/>
    <w:rsid w:val="00753B45"/>
    <w:rsid w:val="007F6793"/>
    <w:rsid w:val="00802AED"/>
    <w:rsid w:val="008759F1"/>
    <w:rsid w:val="008A6BB5"/>
    <w:rsid w:val="00946BB9"/>
    <w:rsid w:val="0099706E"/>
    <w:rsid w:val="009E2982"/>
    <w:rsid w:val="00A020A7"/>
    <w:rsid w:val="00AD7F1E"/>
    <w:rsid w:val="00B24908"/>
    <w:rsid w:val="00B80BE6"/>
    <w:rsid w:val="00B859B8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4D7A43-E66F-471A-9289-8FFA6165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E70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2F0E7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2F0E7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F0E7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2F0E7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Numri">
    <w:name w:val="Numri"/>
    <w:aliases w:val="data"/>
    <w:rsid w:val="002F0E7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ktiChar">
    <w:name w:val="Akti Char"/>
    <w:basedOn w:val="DefaultParagraphFont"/>
    <w:link w:val="Akti"/>
    <w:locked/>
    <w:rsid w:val="002F0E7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2019-03-18T14:36:00Z</dcterms:created>
  <dcterms:modified xsi:type="dcterms:W3CDTF">2019-03-18T14:36:00Z</dcterms:modified>
</cp:coreProperties>
</file>